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FD779" w14:textId="77777777" w:rsidR="00680B9D" w:rsidRDefault="004533BB">
      <w:pPr>
        <w:jc w:val="both"/>
        <w:rPr>
          <w:rFonts w:ascii="Arial" w:eastAsia="Arial" w:hAnsi="Arial" w:cs="Arial"/>
          <w:b/>
          <w:color w:val="000000"/>
          <w:sz w:val="22"/>
          <w:szCs w:val="22"/>
        </w:rPr>
      </w:pPr>
      <w:r>
        <w:rPr>
          <w:rFonts w:ascii="Arial" w:eastAsia="Arial" w:hAnsi="Arial" w:cs="Arial"/>
          <w:b/>
          <w:color w:val="000000"/>
          <w:sz w:val="22"/>
          <w:szCs w:val="22"/>
        </w:rPr>
        <w:t>SERVICIO DE ADMINISTRACIÓN TRIBUTARIA</w:t>
      </w:r>
    </w:p>
    <w:p w14:paraId="483A0E7B" w14:textId="77777777" w:rsidR="00680B9D" w:rsidRDefault="004533BB">
      <w:pPr>
        <w:jc w:val="both"/>
        <w:rPr>
          <w:rFonts w:ascii="Arial" w:eastAsia="Arial" w:hAnsi="Arial" w:cs="Arial"/>
          <w:b/>
          <w:color w:val="000000"/>
          <w:sz w:val="22"/>
          <w:szCs w:val="22"/>
        </w:rPr>
      </w:pPr>
      <w:r>
        <w:rPr>
          <w:rFonts w:ascii="Arial" w:eastAsia="Arial" w:hAnsi="Arial" w:cs="Arial"/>
          <w:b/>
          <w:color w:val="000000"/>
          <w:sz w:val="22"/>
          <w:szCs w:val="22"/>
        </w:rPr>
        <w:t>ADMINISTRACIÓN GENERAL DE RECAUDACIÓN</w:t>
      </w:r>
    </w:p>
    <w:p w14:paraId="764A5022" w14:textId="77777777" w:rsidR="00680B9D" w:rsidRDefault="004533BB">
      <w:pPr>
        <w:jc w:val="both"/>
        <w:rPr>
          <w:rFonts w:ascii="Arial" w:eastAsia="Arial" w:hAnsi="Arial" w:cs="Arial"/>
          <w:b/>
          <w:color w:val="000000"/>
          <w:sz w:val="22"/>
          <w:szCs w:val="22"/>
        </w:rPr>
      </w:pPr>
      <w:r>
        <w:rPr>
          <w:rFonts w:ascii="Arial" w:eastAsia="Arial" w:hAnsi="Arial" w:cs="Arial"/>
          <w:b/>
          <w:color w:val="000000"/>
          <w:sz w:val="22"/>
          <w:szCs w:val="22"/>
        </w:rPr>
        <w:t xml:space="preserve">ADMINISTRACIÓN DESCONCENTRADA DE SERVICIOS AL CONTRIBUYENTE </w:t>
      </w:r>
    </w:p>
    <w:p w14:paraId="1BF1252F" w14:textId="77777777" w:rsidR="00680B9D" w:rsidRDefault="004533BB">
      <w:pPr>
        <w:jc w:val="both"/>
        <w:rPr>
          <w:rFonts w:ascii="Arial" w:eastAsia="Arial" w:hAnsi="Arial" w:cs="Arial"/>
          <w:sz w:val="22"/>
          <w:szCs w:val="22"/>
        </w:rPr>
      </w:pPr>
      <w:r>
        <w:rPr>
          <w:rFonts w:ascii="Arial" w:eastAsia="Arial" w:hAnsi="Arial" w:cs="Arial"/>
          <w:b/>
          <w:color w:val="000000"/>
          <w:sz w:val="22"/>
          <w:szCs w:val="22"/>
        </w:rPr>
        <w:t>DE ____________________</w:t>
      </w:r>
    </w:p>
    <w:p w14:paraId="0D2C473B" w14:textId="77777777" w:rsidR="00680B9D" w:rsidRDefault="00680B9D">
      <w:pPr>
        <w:tabs>
          <w:tab w:val="left" w:pos="2694"/>
          <w:tab w:val="left" w:pos="9360"/>
          <w:tab w:val="left" w:pos="10080"/>
          <w:tab w:val="left" w:pos="10800"/>
          <w:tab w:val="left" w:pos="11520"/>
          <w:tab w:val="left" w:pos="12240"/>
          <w:tab w:val="left" w:pos="12960"/>
        </w:tabs>
        <w:spacing w:after="60"/>
        <w:jc w:val="both"/>
        <w:rPr>
          <w:rFonts w:ascii="Arial" w:eastAsia="Arial" w:hAnsi="Arial" w:cs="Arial"/>
          <w:b/>
          <w:color w:val="000000"/>
          <w:sz w:val="22"/>
          <w:szCs w:val="22"/>
        </w:rPr>
      </w:pPr>
    </w:p>
    <w:p w14:paraId="76B55D06" w14:textId="77777777" w:rsidR="00680B9D" w:rsidRDefault="00680B9D">
      <w:pPr>
        <w:tabs>
          <w:tab w:val="left" w:pos="2694"/>
          <w:tab w:val="left" w:pos="9360"/>
          <w:tab w:val="left" w:pos="10080"/>
          <w:tab w:val="left" w:pos="10800"/>
          <w:tab w:val="left" w:pos="11520"/>
          <w:tab w:val="left" w:pos="12240"/>
          <w:tab w:val="left" w:pos="12960"/>
        </w:tabs>
        <w:spacing w:after="60"/>
        <w:jc w:val="both"/>
        <w:rPr>
          <w:rFonts w:ascii="Arial" w:eastAsia="Arial" w:hAnsi="Arial" w:cs="Arial"/>
          <w:b/>
          <w:color w:val="000000"/>
          <w:sz w:val="22"/>
          <w:szCs w:val="22"/>
        </w:rPr>
      </w:pPr>
    </w:p>
    <w:p w14:paraId="26BEB108" w14:textId="77777777" w:rsidR="00680B9D" w:rsidRDefault="004533BB">
      <w:pPr>
        <w:tabs>
          <w:tab w:val="left" w:pos="2694"/>
          <w:tab w:val="left" w:pos="9360"/>
          <w:tab w:val="left" w:pos="10080"/>
          <w:tab w:val="left" w:pos="10800"/>
          <w:tab w:val="left" w:pos="11520"/>
          <w:tab w:val="left" w:pos="12240"/>
          <w:tab w:val="left" w:pos="12960"/>
        </w:tabs>
        <w:spacing w:after="60"/>
        <w:jc w:val="both"/>
        <w:rPr>
          <w:rFonts w:ascii="Arial" w:eastAsia="Arial" w:hAnsi="Arial" w:cs="Arial"/>
          <w:color w:val="000000"/>
          <w:sz w:val="22"/>
          <w:szCs w:val="22"/>
        </w:rPr>
      </w:pPr>
      <w:r>
        <w:rPr>
          <w:rFonts w:ascii="Arial" w:eastAsia="Arial" w:hAnsi="Arial" w:cs="Arial"/>
          <w:b/>
          <w:color w:val="000000"/>
          <w:sz w:val="22"/>
          <w:szCs w:val="22"/>
        </w:rPr>
        <w:t>CONTRIBUYENTE:</w:t>
      </w:r>
      <w:r>
        <w:rPr>
          <w:rFonts w:ascii="Arial" w:eastAsia="Arial" w:hAnsi="Arial" w:cs="Arial"/>
          <w:color w:val="000000"/>
          <w:sz w:val="22"/>
          <w:szCs w:val="22"/>
        </w:rPr>
        <w:tab/>
        <w:t>______________________________</w:t>
      </w:r>
    </w:p>
    <w:p w14:paraId="7C9A5180" w14:textId="77777777" w:rsidR="00680B9D" w:rsidRDefault="004533BB">
      <w:pPr>
        <w:tabs>
          <w:tab w:val="left" w:pos="2694"/>
          <w:tab w:val="left" w:pos="9360"/>
          <w:tab w:val="left" w:pos="10080"/>
          <w:tab w:val="left" w:pos="10800"/>
          <w:tab w:val="left" w:pos="11520"/>
          <w:tab w:val="left" w:pos="12240"/>
          <w:tab w:val="left" w:pos="12960"/>
        </w:tabs>
        <w:spacing w:after="60"/>
        <w:ind w:left="2694" w:hanging="2694"/>
        <w:jc w:val="both"/>
        <w:rPr>
          <w:rFonts w:ascii="Arial" w:eastAsia="Arial" w:hAnsi="Arial" w:cs="Arial"/>
          <w:sz w:val="22"/>
          <w:szCs w:val="22"/>
        </w:rPr>
      </w:pPr>
      <w:r>
        <w:rPr>
          <w:rFonts w:ascii="Arial" w:eastAsia="Arial" w:hAnsi="Arial" w:cs="Arial"/>
          <w:b/>
          <w:color w:val="000000"/>
          <w:sz w:val="22"/>
          <w:szCs w:val="22"/>
        </w:rPr>
        <w:t>DOMICILIO:</w:t>
      </w:r>
      <w:r>
        <w:rPr>
          <w:rFonts w:ascii="Arial" w:eastAsia="Arial" w:hAnsi="Arial" w:cs="Arial"/>
          <w:color w:val="000000"/>
          <w:sz w:val="22"/>
          <w:szCs w:val="22"/>
        </w:rPr>
        <w:t xml:space="preserve"> </w:t>
      </w:r>
      <w:r>
        <w:rPr>
          <w:rFonts w:ascii="Arial" w:eastAsia="Arial" w:hAnsi="Arial" w:cs="Arial"/>
          <w:color w:val="000000"/>
          <w:sz w:val="22"/>
          <w:szCs w:val="22"/>
        </w:rPr>
        <w:tab/>
        <w:t>______________________________</w:t>
      </w:r>
    </w:p>
    <w:p w14:paraId="47359449" w14:textId="77777777" w:rsidR="00680B9D" w:rsidRDefault="004533BB">
      <w:pPr>
        <w:tabs>
          <w:tab w:val="left" w:pos="2694"/>
          <w:tab w:val="left" w:pos="9360"/>
          <w:tab w:val="left" w:pos="10080"/>
          <w:tab w:val="left" w:pos="10800"/>
          <w:tab w:val="left" w:pos="11520"/>
          <w:tab w:val="left" w:pos="12240"/>
          <w:tab w:val="left" w:pos="12960"/>
        </w:tabs>
        <w:spacing w:after="60"/>
        <w:ind w:left="2694" w:hanging="2694"/>
        <w:jc w:val="both"/>
        <w:rPr>
          <w:rFonts w:ascii="Arial" w:eastAsia="Arial" w:hAnsi="Arial" w:cs="Arial"/>
          <w:b/>
          <w:color w:val="000000"/>
          <w:sz w:val="22"/>
          <w:szCs w:val="22"/>
        </w:rPr>
      </w:pPr>
      <w:r>
        <w:rPr>
          <w:rFonts w:ascii="Arial" w:eastAsia="Arial" w:hAnsi="Arial" w:cs="Arial"/>
          <w:b/>
          <w:color w:val="000000"/>
          <w:sz w:val="22"/>
          <w:szCs w:val="22"/>
        </w:rPr>
        <w:t>CIUDAD:</w:t>
      </w:r>
      <w:r>
        <w:rPr>
          <w:rFonts w:ascii="Arial" w:eastAsia="Arial" w:hAnsi="Arial" w:cs="Arial"/>
          <w:b/>
          <w:color w:val="000000"/>
          <w:sz w:val="22"/>
          <w:szCs w:val="22"/>
        </w:rPr>
        <w:tab/>
      </w:r>
      <w:r>
        <w:rPr>
          <w:rFonts w:ascii="Arial" w:eastAsia="Arial" w:hAnsi="Arial" w:cs="Arial"/>
          <w:sz w:val="22"/>
          <w:szCs w:val="22"/>
        </w:rPr>
        <w:t>______________________________</w:t>
      </w:r>
    </w:p>
    <w:p w14:paraId="6D8686DD" w14:textId="77777777" w:rsidR="00680B9D" w:rsidRDefault="004533BB">
      <w:pPr>
        <w:tabs>
          <w:tab w:val="left" w:pos="2694"/>
          <w:tab w:val="left" w:pos="9360"/>
          <w:tab w:val="left" w:pos="10080"/>
          <w:tab w:val="left" w:pos="10800"/>
          <w:tab w:val="left" w:pos="11520"/>
          <w:tab w:val="left" w:pos="12240"/>
          <w:tab w:val="left" w:pos="12960"/>
        </w:tabs>
        <w:spacing w:after="60"/>
        <w:ind w:left="2694" w:hanging="2694"/>
        <w:jc w:val="both"/>
        <w:rPr>
          <w:rFonts w:ascii="Arial" w:eastAsia="Arial" w:hAnsi="Arial" w:cs="Arial"/>
          <w:b/>
          <w:color w:val="000000"/>
          <w:sz w:val="22"/>
          <w:szCs w:val="22"/>
        </w:rPr>
      </w:pPr>
      <w:r>
        <w:rPr>
          <w:rFonts w:ascii="Arial" w:eastAsia="Arial" w:hAnsi="Arial" w:cs="Arial"/>
          <w:b/>
          <w:color w:val="000000"/>
          <w:sz w:val="22"/>
          <w:szCs w:val="22"/>
        </w:rPr>
        <w:t>R.F.C.:</w:t>
      </w:r>
      <w:r>
        <w:rPr>
          <w:rFonts w:ascii="Arial" w:eastAsia="Arial" w:hAnsi="Arial" w:cs="Arial"/>
          <w:b/>
          <w:color w:val="000000"/>
          <w:sz w:val="22"/>
          <w:szCs w:val="22"/>
        </w:rPr>
        <w:tab/>
      </w:r>
      <w:r>
        <w:rPr>
          <w:rFonts w:ascii="Arial" w:eastAsia="Arial" w:hAnsi="Arial" w:cs="Arial"/>
          <w:b/>
          <w:sz w:val="22"/>
          <w:szCs w:val="22"/>
        </w:rPr>
        <w:t>_____________________</w:t>
      </w:r>
      <w:r>
        <w:rPr>
          <w:rFonts w:ascii="Arial" w:eastAsia="Arial" w:hAnsi="Arial" w:cs="Arial"/>
          <w:b/>
          <w:color w:val="000000"/>
          <w:sz w:val="22"/>
          <w:szCs w:val="22"/>
        </w:rPr>
        <w:tab/>
      </w:r>
    </w:p>
    <w:p w14:paraId="5CF0BE06" w14:textId="77777777" w:rsidR="00680B9D" w:rsidRDefault="00680B9D">
      <w:pPr>
        <w:tabs>
          <w:tab w:val="left" w:pos="2694"/>
          <w:tab w:val="left" w:pos="9360"/>
          <w:tab w:val="left" w:pos="10080"/>
          <w:tab w:val="left" w:pos="10800"/>
          <w:tab w:val="left" w:pos="11520"/>
          <w:tab w:val="left" w:pos="12240"/>
          <w:tab w:val="left" w:pos="12960"/>
        </w:tabs>
        <w:spacing w:after="60"/>
        <w:ind w:left="2694" w:hanging="2694"/>
        <w:jc w:val="both"/>
        <w:rPr>
          <w:rFonts w:ascii="Arial" w:eastAsia="Arial" w:hAnsi="Arial" w:cs="Arial"/>
          <w:i/>
          <w:color w:val="000000"/>
          <w:sz w:val="22"/>
          <w:szCs w:val="22"/>
        </w:rPr>
      </w:pPr>
    </w:p>
    <w:p w14:paraId="1AB6E232" w14:textId="4B9A10C8" w:rsidR="00680B9D" w:rsidRDefault="004533BB">
      <w:pPr>
        <w:ind w:left="2694" w:hanging="2694"/>
        <w:jc w:val="both"/>
        <w:rPr>
          <w:rFonts w:ascii="Arial" w:eastAsia="Arial" w:hAnsi="Arial" w:cs="Arial"/>
          <w:b/>
          <w:i/>
          <w:sz w:val="22"/>
          <w:szCs w:val="22"/>
        </w:rPr>
      </w:pPr>
      <w:r>
        <w:rPr>
          <w:rFonts w:ascii="Arial" w:eastAsia="Arial" w:hAnsi="Arial" w:cs="Arial"/>
          <w:b/>
          <w:color w:val="000000"/>
          <w:sz w:val="22"/>
          <w:szCs w:val="22"/>
        </w:rPr>
        <w:t>ASUNTO:</w:t>
      </w:r>
      <w:r>
        <w:rPr>
          <w:rFonts w:ascii="Arial" w:eastAsia="Arial" w:hAnsi="Arial" w:cs="Arial"/>
          <w:sz w:val="22"/>
          <w:szCs w:val="22"/>
        </w:rPr>
        <w:tab/>
      </w:r>
      <w:r>
        <w:rPr>
          <w:rFonts w:ascii="Arial" w:eastAsia="Arial" w:hAnsi="Arial" w:cs="Arial"/>
          <w:b/>
          <w:sz w:val="22"/>
          <w:szCs w:val="22"/>
        </w:rPr>
        <w:t>Relación individualizada de los pagos efectivamente realizados a operadores, correspondiente al ejercicio fiscal 202</w:t>
      </w:r>
      <w:r w:rsidR="0098681E">
        <w:rPr>
          <w:rFonts w:ascii="Arial" w:eastAsia="Arial" w:hAnsi="Arial" w:cs="Arial"/>
          <w:b/>
          <w:sz w:val="22"/>
          <w:szCs w:val="22"/>
        </w:rPr>
        <w:t>5</w:t>
      </w:r>
      <w:r>
        <w:rPr>
          <w:rFonts w:ascii="Arial" w:eastAsia="Arial" w:hAnsi="Arial" w:cs="Arial"/>
          <w:b/>
          <w:sz w:val="22"/>
          <w:szCs w:val="22"/>
        </w:rPr>
        <w:t xml:space="preserve">, </w:t>
      </w:r>
      <w:r>
        <w:rPr>
          <w:rFonts w:ascii="Arial" w:eastAsia="Arial" w:hAnsi="Arial" w:cs="Arial"/>
          <w:sz w:val="22"/>
          <w:szCs w:val="22"/>
        </w:rPr>
        <w:t>en términos de la regla “</w:t>
      </w:r>
      <w:r>
        <w:rPr>
          <w:rFonts w:ascii="Arial" w:eastAsia="Arial" w:hAnsi="Arial" w:cs="Arial"/>
          <w:b/>
          <w:sz w:val="22"/>
          <w:szCs w:val="22"/>
        </w:rPr>
        <w:t>2.1 Retención del ISR a operadores, macheteros y maniobristas”</w:t>
      </w:r>
      <w:r>
        <w:rPr>
          <w:rFonts w:ascii="Arial" w:eastAsia="Arial" w:hAnsi="Arial" w:cs="Arial"/>
          <w:sz w:val="22"/>
          <w:szCs w:val="22"/>
        </w:rPr>
        <w:t xml:space="preserve"> de la “Resolución de Facilidades Administrativas para los contribuyentes de los sectores que en la misma se señalan para 202</w:t>
      </w:r>
      <w:r w:rsidR="0098681E">
        <w:rPr>
          <w:rFonts w:ascii="Arial" w:eastAsia="Arial" w:hAnsi="Arial" w:cs="Arial"/>
          <w:sz w:val="22"/>
          <w:szCs w:val="22"/>
        </w:rPr>
        <w:t>5</w:t>
      </w:r>
      <w:r>
        <w:rPr>
          <w:rFonts w:ascii="Arial" w:eastAsia="Arial" w:hAnsi="Arial" w:cs="Arial"/>
          <w:sz w:val="22"/>
          <w:szCs w:val="22"/>
        </w:rPr>
        <w:t xml:space="preserve">”, publicada en el Diario Oficial de la Federación el </w:t>
      </w:r>
      <w:r w:rsidR="0098681E">
        <w:rPr>
          <w:rFonts w:ascii="Arial" w:eastAsia="Arial" w:hAnsi="Arial" w:cs="Arial"/>
          <w:sz w:val="22"/>
          <w:szCs w:val="22"/>
        </w:rPr>
        <w:t>17</w:t>
      </w:r>
      <w:r>
        <w:rPr>
          <w:rFonts w:ascii="Arial" w:eastAsia="Arial" w:hAnsi="Arial" w:cs="Arial"/>
          <w:sz w:val="22"/>
          <w:szCs w:val="22"/>
        </w:rPr>
        <w:t xml:space="preserve"> de febrero del 202</w:t>
      </w:r>
      <w:r w:rsidR="0098681E">
        <w:rPr>
          <w:rFonts w:ascii="Arial" w:eastAsia="Arial" w:hAnsi="Arial" w:cs="Arial"/>
          <w:sz w:val="22"/>
          <w:szCs w:val="22"/>
        </w:rPr>
        <w:t>5</w:t>
      </w:r>
      <w:r w:rsidR="00EB1CCE">
        <w:rPr>
          <w:rFonts w:ascii="Arial" w:eastAsia="Arial" w:hAnsi="Arial" w:cs="Arial"/>
          <w:sz w:val="22"/>
          <w:szCs w:val="22"/>
        </w:rPr>
        <w:t>,</w:t>
      </w:r>
      <w:r>
        <w:rPr>
          <w:rFonts w:ascii="Arial" w:eastAsia="Arial" w:hAnsi="Arial" w:cs="Arial"/>
          <w:sz w:val="22"/>
          <w:szCs w:val="22"/>
        </w:rPr>
        <w:t xml:space="preserve"> la ficha de trámite </w:t>
      </w:r>
      <w:r>
        <w:rPr>
          <w:rFonts w:ascii="Arial" w:eastAsia="Arial" w:hAnsi="Arial" w:cs="Arial"/>
          <w:b/>
          <w:i/>
          <w:sz w:val="22"/>
          <w:szCs w:val="22"/>
        </w:rPr>
        <w:t xml:space="preserve">91/ISR "Aviso que presentan los contribuyentes dedicados a la actividad de autotransporte terrestre de carga federal que ejercen la opción de enterar el 7.5 por ciento por concepto de retenciones de ISR" </w:t>
      </w:r>
      <w:r w:rsidRPr="009C37BC">
        <w:rPr>
          <w:rFonts w:ascii="Arial" w:eastAsia="Arial" w:hAnsi="Arial" w:cs="Arial"/>
          <w:b/>
          <w:bCs/>
          <w:sz w:val="22"/>
          <w:szCs w:val="22"/>
        </w:rPr>
        <w:t xml:space="preserve">del Anexo 1-A </w:t>
      </w:r>
      <w:r>
        <w:rPr>
          <w:rFonts w:ascii="Arial" w:eastAsia="Arial" w:hAnsi="Arial" w:cs="Arial"/>
          <w:sz w:val="22"/>
          <w:szCs w:val="22"/>
        </w:rPr>
        <w:t xml:space="preserve">de la Resolución Miscelánea Fiscal </w:t>
      </w:r>
      <w:r w:rsidR="00EB1CCE">
        <w:rPr>
          <w:rFonts w:ascii="Arial" w:eastAsia="Arial" w:hAnsi="Arial" w:cs="Arial"/>
          <w:sz w:val="22"/>
          <w:szCs w:val="22"/>
        </w:rPr>
        <w:t xml:space="preserve">(RMF) </w:t>
      </w:r>
      <w:r w:rsidRPr="009C37BC">
        <w:rPr>
          <w:rFonts w:ascii="Arial" w:eastAsia="Arial" w:hAnsi="Arial" w:cs="Arial"/>
          <w:b/>
          <w:bCs/>
          <w:sz w:val="22"/>
          <w:szCs w:val="22"/>
        </w:rPr>
        <w:t>202</w:t>
      </w:r>
      <w:r w:rsidR="0098681E" w:rsidRPr="009C37BC">
        <w:rPr>
          <w:rFonts w:ascii="Arial" w:eastAsia="Arial" w:hAnsi="Arial" w:cs="Arial"/>
          <w:b/>
          <w:bCs/>
          <w:sz w:val="22"/>
          <w:szCs w:val="22"/>
        </w:rPr>
        <w:t>5</w:t>
      </w:r>
      <w:r w:rsidR="00EB1CCE">
        <w:rPr>
          <w:rFonts w:ascii="Arial" w:eastAsia="Arial" w:hAnsi="Arial" w:cs="Arial"/>
          <w:sz w:val="22"/>
          <w:szCs w:val="22"/>
        </w:rPr>
        <w:t xml:space="preserve">, así como la ficha de trámite </w:t>
      </w:r>
      <w:r w:rsidR="00EB1CCE" w:rsidRPr="009C37BC">
        <w:rPr>
          <w:rFonts w:ascii="Arial" w:eastAsia="Arial" w:hAnsi="Arial" w:cs="Arial"/>
          <w:b/>
          <w:bCs/>
          <w:sz w:val="22"/>
          <w:szCs w:val="22"/>
        </w:rPr>
        <w:t>65/ISR</w:t>
      </w:r>
      <w:r w:rsidR="00EB1CCE">
        <w:rPr>
          <w:rFonts w:ascii="Arial" w:eastAsia="Arial" w:hAnsi="Arial" w:cs="Arial"/>
          <w:sz w:val="22"/>
          <w:szCs w:val="22"/>
        </w:rPr>
        <w:t xml:space="preserve"> </w:t>
      </w:r>
      <w:r w:rsidR="00EB1CCE" w:rsidRPr="009C37BC">
        <w:rPr>
          <w:rFonts w:ascii="Arial" w:eastAsia="Arial" w:hAnsi="Arial" w:cs="Arial"/>
          <w:b/>
          <w:bCs/>
          <w:sz w:val="22"/>
          <w:szCs w:val="22"/>
        </w:rPr>
        <w:t>del Anexo 2 de la RMF 2026</w:t>
      </w:r>
      <w:r w:rsidRPr="009C37BC">
        <w:rPr>
          <w:rFonts w:ascii="Arial" w:eastAsia="Arial" w:hAnsi="Arial" w:cs="Arial"/>
          <w:b/>
          <w:bCs/>
          <w:sz w:val="22"/>
          <w:szCs w:val="22"/>
        </w:rPr>
        <w:t>.</w:t>
      </w:r>
    </w:p>
    <w:p w14:paraId="75104EDC" w14:textId="77777777" w:rsidR="00680B9D" w:rsidRDefault="00680B9D">
      <w:pPr>
        <w:ind w:left="2694" w:hanging="2694"/>
        <w:jc w:val="both"/>
        <w:rPr>
          <w:rFonts w:ascii="Arial" w:eastAsia="Arial" w:hAnsi="Arial" w:cs="Arial"/>
          <w:sz w:val="22"/>
          <w:szCs w:val="22"/>
        </w:rPr>
      </w:pPr>
    </w:p>
    <w:p w14:paraId="0DAE3EB1" w14:textId="77777777" w:rsidR="00680B9D" w:rsidRDefault="00680B9D">
      <w:pPr>
        <w:tabs>
          <w:tab w:val="left" w:pos="0"/>
          <w:tab w:val="left" w:pos="720"/>
          <w:tab w:val="left" w:pos="2268"/>
          <w:tab w:val="left" w:pos="2694"/>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jc w:val="both"/>
        <w:rPr>
          <w:rFonts w:ascii="Arial" w:eastAsia="Arial" w:hAnsi="Arial" w:cs="Arial"/>
          <w:b/>
          <w:sz w:val="22"/>
          <w:szCs w:val="22"/>
        </w:rPr>
      </w:pPr>
    </w:p>
    <w:p w14:paraId="70A7CE03" w14:textId="77777777" w:rsidR="00680B9D" w:rsidRDefault="004533BB">
      <w:pPr>
        <w:tabs>
          <w:tab w:val="left" w:pos="0"/>
          <w:tab w:val="left" w:pos="720"/>
          <w:tab w:val="left" w:pos="2268"/>
          <w:tab w:val="left" w:pos="2694"/>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jc w:val="both"/>
        <w:rPr>
          <w:rFonts w:ascii="Arial" w:eastAsia="Arial" w:hAnsi="Arial" w:cs="Arial"/>
          <w:b/>
          <w:color w:val="000000"/>
          <w:sz w:val="22"/>
          <w:szCs w:val="22"/>
        </w:rPr>
      </w:pPr>
      <w:r>
        <w:rPr>
          <w:rFonts w:ascii="Arial" w:eastAsia="Arial" w:hAnsi="Arial" w:cs="Arial"/>
          <w:b/>
          <w:color w:val="000000"/>
          <w:sz w:val="22"/>
          <w:szCs w:val="22"/>
        </w:rPr>
        <w:t>AT´N: ADMINISTRADOR DESCONCENTRADO DE SERVICIOS AL CONTRIBUYENTE DE _____________</w:t>
      </w:r>
    </w:p>
    <w:p w14:paraId="70972E64" w14:textId="77777777" w:rsidR="00680B9D" w:rsidRDefault="00680B9D">
      <w:pPr>
        <w:tabs>
          <w:tab w:val="left" w:pos="0"/>
          <w:tab w:val="left" w:pos="720"/>
          <w:tab w:val="left" w:pos="2268"/>
          <w:tab w:val="left" w:pos="2694"/>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jc w:val="both"/>
        <w:rPr>
          <w:rFonts w:ascii="Arial" w:eastAsia="Arial" w:hAnsi="Arial" w:cs="Arial"/>
          <w:color w:val="000000"/>
          <w:sz w:val="22"/>
          <w:szCs w:val="22"/>
        </w:rPr>
      </w:pPr>
    </w:p>
    <w:p w14:paraId="72DBA258" w14:textId="77777777" w:rsidR="00680B9D" w:rsidRDefault="004533BB">
      <w:pPr>
        <w:jc w:val="both"/>
        <w:rPr>
          <w:rFonts w:ascii="Arial" w:eastAsia="Arial" w:hAnsi="Arial" w:cs="Arial"/>
          <w:sz w:val="22"/>
          <w:szCs w:val="22"/>
        </w:rPr>
      </w:pPr>
      <w:r>
        <w:rPr>
          <w:rFonts w:ascii="Arial" w:eastAsia="Arial" w:hAnsi="Arial" w:cs="Arial"/>
          <w:sz w:val="22"/>
          <w:szCs w:val="22"/>
        </w:rPr>
        <w:t xml:space="preserve">El que suscribe C. ___________________, representante legal de </w:t>
      </w:r>
      <w:r>
        <w:rPr>
          <w:rFonts w:ascii="Arial" w:eastAsia="Arial" w:hAnsi="Arial" w:cs="Arial"/>
          <w:b/>
          <w:sz w:val="22"/>
          <w:szCs w:val="22"/>
        </w:rPr>
        <w:t>______________________</w:t>
      </w:r>
      <w:r>
        <w:rPr>
          <w:rFonts w:ascii="Arial" w:eastAsia="Arial" w:hAnsi="Arial" w:cs="Arial"/>
          <w:sz w:val="22"/>
          <w:szCs w:val="22"/>
        </w:rPr>
        <w:t>., según consta en instrumento público número ________ de fecha __ de ___ del ____, pasada ante la Fe del Notario Público número __, de la demarcación Notarial ____________, Municipio de ______________, Lic._________________ y cuyos datos de identificación aparecen al rubro del presente escrito ante usted respetuosamente expongo lo siguiente:</w:t>
      </w:r>
    </w:p>
    <w:p w14:paraId="6EEFF916" w14:textId="77777777" w:rsidR="00680B9D" w:rsidRDefault="00680B9D">
      <w:pPr>
        <w:jc w:val="both"/>
        <w:rPr>
          <w:rFonts w:ascii="Arial" w:eastAsia="Arial" w:hAnsi="Arial" w:cs="Arial"/>
          <w:sz w:val="22"/>
          <w:szCs w:val="22"/>
        </w:rPr>
      </w:pPr>
    </w:p>
    <w:p w14:paraId="0733A939" w14:textId="77777777" w:rsidR="00680B9D" w:rsidRDefault="00680B9D">
      <w:pPr>
        <w:jc w:val="both"/>
        <w:rPr>
          <w:rFonts w:ascii="Arial" w:eastAsia="Arial" w:hAnsi="Arial" w:cs="Arial"/>
          <w:sz w:val="22"/>
          <w:szCs w:val="22"/>
        </w:rPr>
      </w:pPr>
    </w:p>
    <w:p w14:paraId="7E5F595C" w14:textId="77777777" w:rsidR="0098681E" w:rsidRDefault="0098681E">
      <w:pPr>
        <w:jc w:val="both"/>
        <w:rPr>
          <w:rFonts w:ascii="Arial" w:eastAsia="Arial" w:hAnsi="Arial" w:cs="Arial"/>
          <w:sz w:val="22"/>
          <w:szCs w:val="22"/>
        </w:rPr>
      </w:pPr>
    </w:p>
    <w:p w14:paraId="6F4274BC" w14:textId="77777777" w:rsidR="0098681E" w:rsidRDefault="0098681E">
      <w:pPr>
        <w:jc w:val="both"/>
        <w:rPr>
          <w:rFonts w:ascii="Arial" w:eastAsia="Arial" w:hAnsi="Arial" w:cs="Arial"/>
          <w:sz w:val="22"/>
          <w:szCs w:val="22"/>
        </w:rPr>
      </w:pPr>
    </w:p>
    <w:p w14:paraId="63EF964B" w14:textId="77777777" w:rsidR="00680B9D" w:rsidRDefault="004533BB">
      <w:pPr>
        <w:jc w:val="center"/>
        <w:rPr>
          <w:rFonts w:ascii="Arial" w:eastAsia="Arial" w:hAnsi="Arial" w:cs="Arial"/>
          <w:b/>
          <w:sz w:val="24"/>
          <w:szCs w:val="24"/>
          <w:u w:val="single"/>
        </w:rPr>
      </w:pPr>
      <w:r>
        <w:rPr>
          <w:rFonts w:ascii="Arial" w:eastAsia="Arial" w:hAnsi="Arial" w:cs="Arial"/>
          <w:b/>
          <w:sz w:val="24"/>
          <w:szCs w:val="24"/>
          <w:u w:val="single"/>
        </w:rPr>
        <w:t>DECLARACIONES:</w:t>
      </w:r>
    </w:p>
    <w:p w14:paraId="7965A9FD" w14:textId="77777777" w:rsidR="00680B9D" w:rsidRDefault="00680B9D">
      <w:pPr>
        <w:jc w:val="center"/>
        <w:rPr>
          <w:rFonts w:ascii="Arial" w:eastAsia="Arial" w:hAnsi="Arial" w:cs="Arial"/>
          <w:b/>
          <w:sz w:val="22"/>
          <w:szCs w:val="22"/>
        </w:rPr>
      </w:pPr>
    </w:p>
    <w:p w14:paraId="4C373A95" w14:textId="77777777" w:rsidR="00680B9D" w:rsidRDefault="004533BB">
      <w:pPr>
        <w:numPr>
          <w:ilvl w:val="0"/>
          <w:numId w:val="1"/>
        </w:numPr>
        <w:ind w:left="426"/>
        <w:jc w:val="both"/>
        <w:rPr>
          <w:rFonts w:ascii="Arial" w:eastAsia="Arial" w:hAnsi="Arial" w:cs="Arial"/>
          <w:sz w:val="22"/>
          <w:szCs w:val="22"/>
        </w:rPr>
      </w:pPr>
      <w:r>
        <w:rPr>
          <w:rFonts w:ascii="Arial" w:eastAsia="Arial" w:hAnsi="Arial" w:cs="Arial"/>
          <w:sz w:val="22"/>
          <w:szCs w:val="22"/>
        </w:rPr>
        <w:t>Ser una Persona Moral constituida bajo las Leyes Mexicanas dedicada a la “______________________________________________”.</w:t>
      </w:r>
    </w:p>
    <w:p w14:paraId="7DCF40B7" w14:textId="77777777" w:rsidR="00680B9D" w:rsidRDefault="00680B9D">
      <w:pPr>
        <w:ind w:left="426"/>
        <w:jc w:val="both"/>
        <w:rPr>
          <w:rFonts w:ascii="Arial" w:eastAsia="Arial" w:hAnsi="Arial" w:cs="Arial"/>
          <w:sz w:val="22"/>
          <w:szCs w:val="22"/>
        </w:rPr>
      </w:pPr>
    </w:p>
    <w:p w14:paraId="12F29D7A" w14:textId="77777777" w:rsidR="00680B9D" w:rsidRDefault="00680B9D">
      <w:pPr>
        <w:ind w:left="426"/>
        <w:jc w:val="both"/>
        <w:rPr>
          <w:rFonts w:ascii="Arial" w:eastAsia="Arial" w:hAnsi="Arial" w:cs="Arial"/>
          <w:sz w:val="22"/>
          <w:szCs w:val="22"/>
        </w:rPr>
      </w:pPr>
    </w:p>
    <w:p w14:paraId="00900181" w14:textId="77777777" w:rsidR="00680B9D" w:rsidRDefault="00680B9D">
      <w:pPr>
        <w:ind w:left="426"/>
        <w:jc w:val="both"/>
        <w:rPr>
          <w:rFonts w:ascii="Arial" w:eastAsia="Arial" w:hAnsi="Arial" w:cs="Arial"/>
          <w:sz w:val="22"/>
          <w:szCs w:val="22"/>
        </w:rPr>
      </w:pPr>
    </w:p>
    <w:p w14:paraId="2F965D79" w14:textId="77777777" w:rsidR="00680B9D" w:rsidRDefault="00680B9D">
      <w:pPr>
        <w:ind w:left="426"/>
        <w:jc w:val="both"/>
        <w:rPr>
          <w:rFonts w:ascii="Arial" w:eastAsia="Arial" w:hAnsi="Arial" w:cs="Arial"/>
          <w:sz w:val="22"/>
          <w:szCs w:val="22"/>
        </w:rPr>
      </w:pPr>
    </w:p>
    <w:p w14:paraId="368CB9DC" w14:textId="77777777" w:rsidR="00680B9D" w:rsidRDefault="00680B9D">
      <w:pPr>
        <w:ind w:left="426"/>
        <w:jc w:val="both"/>
        <w:rPr>
          <w:rFonts w:ascii="Arial" w:eastAsia="Arial" w:hAnsi="Arial" w:cs="Arial"/>
          <w:sz w:val="22"/>
          <w:szCs w:val="22"/>
        </w:rPr>
      </w:pPr>
    </w:p>
    <w:p w14:paraId="4FC2F62A" w14:textId="77777777" w:rsidR="00680B9D" w:rsidRDefault="00680B9D">
      <w:pPr>
        <w:ind w:left="426"/>
        <w:jc w:val="both"/>
        <w:rPr>
          <w:rFonts w:ascii="Arial" w:eastAsia="Arial" w:hAnsi="Arial" w:cs="Arial"/>
          <w:sz w:val="22"/>
          <w:szCs w:val="22"/>
        </w:rPr>
      </w:pPr>
    </w:p>
    <w:p w14:paraId="056A8520" w14:textId="77777777" w:rsidR="00680B9D" w:rsidRDefault="00680B9D">
      <w:pPr>
        <w:ind w:left="426"/>
        <w:jc w:val="both"/>
        <w:rPr>
          <w:rFonts w:ascii="Arial" w:eastAsia="Arial" w:hAnsi="Arial" w:cs="Arial"/>
          <w:sz w:val="22"/>
          <w:szCs w:val="22"/>
        </w:rPr>
      </w:pPr>
    </w:p>
    <w:p w14:paraId="693CDD4F" w14:textId="77777777" w:rsidR="00127F35" w:rsidRDefault="00127F35" w:rsidP="00127F35">
      <w:pPr>
        <w:ind w:left="426"/>
        <w:jc w:val="both"/>
        <w:rPr>
          <w:rFonts w:ascii="Arial" w:eastAsia="Arial" w:hAnsi="Arial" w:cs="Arial"/>
          <w:sz w:val="22"/>
          <w:szCs w:val="22"/>
        </w:rPr>
      </w:pPr>
    </w:p>
    <w:p w14:paraId="27531B8D" w14:textId="276F05C3" w:rsidR="00680B9D" w:rsidRDefault="00127F35">
      <w:pPr>
        <w:numPr>
          <w:ilvl w:val="0"/>
          <w:numId w:val="1"/>
        </w:numPr>
        <w:ind w:left="426"/>
        <w:jc w:val="both"/>
        <w:rPr>
          <w:rFonts w:ascii="Arial" w:eastAsia="Arial" w:hAnsi="Arial" w:cs="Arial"/>
          <w:sz w:val="22"/>
          <w:szCs w:val="22"/>
        </w:rPr>
      </w:pPr>
      <w:r>
        <w:rPr>
          <w:rFonts w:ascii="Arial" w:eastAsia="Arial" w:hAnsi="Arial" w:cs="Arial"/>
          <w:sz w:val="22"/>
          <w:szCs w:val="22"/>
        </w:rPr>
        <w:t>Q</w:t>
      </w:r>
      <w:r w:rsidR="004533BB">
        <w:rPr>
          <w:rFonts w:ascii="Arial" w:eastAsia="Arial" w:hAnsi="Arial" w:cs="Arial"/>
          <w:sz w:val="22"/>
          <w:szCs w:val="22"/>
        </w:rPr>
        <w:t>ue respecto al ejercicio 202</w:t>
      </w:r>
      <w:r w:rsidR="0098681E">
        <w:rPr>
          <w:rFonts w:ascii="Arial" w:eastAsia="Arial" w:hAnsi="Arial" w:cs="Arial"/>
          <w:sz w:val="22"/>
          <w:szCs w:val="22"/>
        </w:rPr>
        <w:t>5</w:t>
      </w:r>
      <w:r w:rsidR="004533BB">
        <w:rPr>
          <w:rFonts w:ascii="Arial" w:eastAsia="Arial" w:hAnsi="Arial" w:cs="Arial"/>
          <w:sz w:val="22"/>
          <w:szCs w:val="22"/>
        </w:rPr>
        <w:t xml:space="preserve">, mi representada optó por aplicar lo dispuesto en la regla </w:t>
      </w:r>
      <w:r w:rsidR="004533BB">
        <w:rPr>
          <w:rFonts w:ascii="Arial" w:eastAsia="Arial" w:hAnsi="Arial" w:cs="Arial"/>
          <w:b/>
          <w:sz w:val="22"/>
          <w:szCs w:val="22"/>
        </w:rPr>
        <w:t>“2</w:t>
      </w:r>
      <w:r w:rsidR="004533BB">
        <w:rPr>
          <w:rFonts w:ascii="Arial" w:eastAsia="Arial" w:hAnsi="Arial" w:cs="Arial"/>
          <w:b/>
          <w:i/>
          <w:sz w:val="22"/>
          <w:szCs w:val="22"/>
        </w:rPr>
        <w:t>.1 Retención del ISR a operadores, macheteros y maniobristas”</w:t>
      </w:r>
      <w:r w:rsidR="004533BB">
        <w:rPr>
          <w:rFonts w:ascii="Arial" w:eastAsia="Arial" w:hAnsi="Arial" w:cs="Arial"/>
          <w:sz w:val="22"/>
          <w:szCs w:val="22"/>
        </w:rPr>
        <w:t xml:space="preserve"> de la “</w:t>
      </w:r>
      <w:r w:rsidR="004533BB">
        <w:rPr>
          <w:rFonts w:ascii="Arial" w:eastAsia="Arial" w:hAnsi="Arial" w:cs="Arial"/>
          <w:i/>
          <w:sz w:val="22"/>
          <w:szCs w:val="22"/>
        </w:rPr>
        <w:t>Resolución de Facilidades Administrativas para contribuyentes de los sectores que en la misma se señalan para 202</w:t>
      </w:r>
      <w:r w:rsidR="0098681E">
        <w:rPr>
          <w:rFonts w:ascii="Arial" w:eastAsia="Arial" w:hAnsi="Arial" w:cs="Arial"/>
          <w:i/>
          <w:sz w:val="22"/>
          <w:szCs w:val="22"/>
        </w:rPr>
        <w:t>5</w:t>
      </w:r>
      <w:r w:rsidR="004533BB">
        <w:rPr>
          <w:rFonts w:ascii="Arial" w:eastAsia="Arial" w:hAnsi="Arial" w:cs="Arial"/>
          <w:i/>
          <w:sz w:val="22"/>
          <w:szCs w:val="22"/>
        </w:rPr>
        <w:t>”</w:t>
      </w:r>
      <w:r w:rsidR="004533BB">
        <w:rPr>
          <w:rFonts w:ascii="Arial" w:eastAsia="Arial" w:hAnsi="Arial" w:cs="Arial"/>
          <w:sz w:val="22"/>
          <w:szCs w:val="22"/>
        </w:rPr>
        <w:t xml:space="preserve">, publicada en el DOF el </w:t>
      </w:r>
      <w:r w:rsidR="0098681E">
        <w:rPr>
          <w:rFonts w:ascii="Arial" w:eastAsia="Arial" w:hAnsi="Arial" w:cs="Arial"/>
          <w:sz w:val="22"/>
          <w:szCs w:val="22"/>
        </w:rPr>
        <w:t>17</w:t>
      </w:r>
      <w:r w:rsidR="004533BB">
        <w:rPr>
          <w:rFonts w:ascii="Arial" w:eastAsia="Arial" w:hAnsi="Arial" w:cs="Arial"/>
          <w:sz w:val="22"/>
          <w:szCs w:val="22"/>
        </w:rPr>
        <w:t xml:space="preserve"> de febrero del 202</w:t>
      </w:r>
      <w:r w:rsidR="0098681E">
        <w:rPr>
          <w:rFonts w:ascii="Arial" w:eastAsia="Arial" w:hAnsi="Arial" w:cs="Arial"/>
          <w:sz w:val="22"/>
          <w:szCs w:val="22"/>
        </w:rPr>
        <w:t>5</w:t>
      </w:r>
      <w:r w:rsidR="004533BB">
        <w:rPr>
          <w:rFonts w:ascii="Arial" w:eastAsia="Arial" w:hAnsi="Arial" w:cs="Arial"/>
          <w:sz w:val="22"/>
          <w:szCs w:val="22"/>
        </w:rPr>
        <w:t xml:space="preserve">, consistente en enterar el </w:t>
      </w:r>
      <w:r w:rsidR="004533BB">
        <w:rPr>
          <w:rFonts w:ascii="Arial" w:eastAsia="Arial" w:hAnsi="Arial" w:cs="Arial"/>
          <w:b/>
          <w:sz w:val="22"/>
          <w:szCs w:val="22"/>
        </w:rPr>
        <w:t>7.5%</w:t>
      </w:r>
      <w:r w:rsidR="004533BB">
        <w:rPr>
          <w:rFonts w:ascii="Arial" w:eastAsia="Arial" w:hAnsi="Arial" w:cs="Arial"/>
          <w:sz w:val="22"/>
          <w:szCs w:val="22"/>
        </w:rPr>
        <w:t xml:space="preserve"> por concepto de retenciones de ISR, correspondiente a los pagos efectivamente realizados a operadores, macheteros y maniobristas, tomando como referencia el salario base de cotización, en lugar de aplicar las disposiciones correspondientes al pago de salarios, para los efectos del cumplimiento de las obligaciones fiscales en materia de retenciones del ISR.</w:t>
      </w:r>
    </w:p>
    <w:p w14:paraId="1B6D630A" w14:textId="77777777" w:rsidR="0098681E" w:rsidRPr="0098681E" w:rsidRDefault="0098681E" w:rsidP="0098681E">
      <w:pPr>
        <w:pBdr>
          <w:top w:val="nil"/>
          <w:left w:val="nil"/>
          <w:bottom w:val="nil"/>
          <w:right w:val="nil"/>
          <w:between w:val="nil"/>
        </w:pBdr>
        <w:ind w:left="426"/>
        <w:jc w:val="both"/>
        <w:rPr>
          <w:rFonts w:ascii="Arial" w:eastAsia="Arial" w:hAnsi="Arial" w:cs="Arial"/>
          <w:color w:val="000000"/>
          <w:sz w:val="22"/>
          <w:szCs w:val="22"/>
        </w:rPr>
      </w:pPr>
    </w:p>
    <w:p w14:paraId="40EB69DC" w14:textId="1EDCCAB7" w:rsidR="00680B9D" w:rsidRDefault="004533BB">
      <w:pPr>
        <w:widowControl/>
        <w:pBdr>
          <w:top w:val="nil"/>
          <w:left w:val="nil"/>
          <w:bottom w:val="nil"/>
          <w:right w:val="nil"/>
          <w:between w:val="nil"/>
        </w:pBdr>
        <w:ind w:left="1416"/>
        <w:jc w:val="both"/>
        <w:rPr>
          <w:rFonts w:ascii="Arial" w:eastAsia="Arial" w:hAnsi="Arial" w:cs="Arial"/>
          <w:b/>
          <w:i/>
          <w:color w:val="000000"/>
        </w:rPr>
      </w:pPr>
      <w:bookmarkStart w:id="0" w:name="_gjdgxs" w:colFirst="0" w:colLast="0"/>
      <w:bookmarkEnd w:id="0"/>
      <w:r>
        <w:rPr>
          <w:rFonts w:ascii="Arial" w:eastAsia="Arial" w:hAnsi="Arial" w:cs="Arial"/>
          <w:b/>
          <w:i/>
          <w:color w:val="000000"/>
        </w:rPr>
        <w:t>RESOLUCIÓN DE FACILIDADES ADMINISTRATIVAS PARA LOS CONTRIBUYENTES DE LOS SECTORES QUE EN LA MISMA SE SEÑALAN PARA 202</w:t>
      </w:r>
      <w:r w:rsidR="0098681E">
        <w:rPr>
          <w:rFonts w:ascii="Arial" w:eastAsia="Arial" w:hAnsi="Arial" w:cs="Arial"/>
          <w:b/>
          <w:i/>
          <w:color w:val="000000"/>
        </w:rPr>
        <w:t>5</w:t>
      </w:r>
      <w:r>
        <w:rPr>
          <w:rFonts w:ascii="Arial" w:eastAsia="Arial" w:hAnsi="Arial" w:cs="Arial"/>
          <w:b/>
          <w:i/>
          <w:color w:val="000000"/>
        </w:rPr>
        <w:t xml:space="preserve">. (DOF </w:t>
      </w:r>
      <w:r w:rsidR="0098681E">
        <w:rPr>
          <w:rFonts w:ascii="Arial" w:eastAsia="Arial" w:hAnsi="Arial" w:cs="Arial"/>
          <w:b/>
          <w:i/>
          <w:color w:val="000000"/>
        </w:rPr>
        <w:t>17</w:t>
      </w:r>
      <w:r>
        <w:rPr>
          <w:rFonts w:ascii="Arial" w:eastAsia="Arial" w:hAnsi="Arial" w:cs="Arial"/>
          <w:b/>
          <w:i/>
          <w:color w:val="000000"/>
        </w:rPr>
        <w:t>-02-202</w:t>
      </w:r>
      <w:r w:rsidR="0098681E">
        <w:rPr>
          <w:rFonts w:ascii="Arial" w:eastAsia="Arial" w:hAnsi="Arial" w:cs="Arial"/>
          <w:b/>
          <w:i/>
          <w:color w:val="000000"/>
        </w:rPr>
        <w:t>5</w:t>
      </w:r>
      <w:r>
        <w:rPr>
          <w:rFonts w:ascii="Arial" w:eastAsia="Arial" w:hAnsi="Arial" w:cs="Arial"/>
          <w:b/>
          <w:i/>
          <w:color w:val="000000"/>
        </w:rPr>
        <w:t>)</w:t>
      </w:r>
    </w:p>
    <w:p w14:paraId="2248E262" w14:textId="77777777" w:rsidR="00680B9D" w:rsidRDefault="00680B9D">
      <w:pPr>
        <w:widowControl/>
        <w:pBdr>
          <w:top w:val="nil"/>
          <w:left w:val="nil"/>
          <w:bottom w:val="nil"/>
          <w:right w:val="nil"/>
          <w:between w:val="nil"/>
        </w:pBdr>
        <w:ind w:left="1416"/>
        <w:jc w:val="both"/>
        <w:rPr>
          <w:rFonts w:ascii="Arial" w:eastAsia="Arial" w:hAnsi="Arial" w:cs="Arial"/>
          <w:b/>
          <w:i/>
          <w:color w:val="000000"/>
        </w:rPr>
      </w:pPr>
    </w:p>
    <w:p w14:paraId="61218BB0" w14:textId="77777777" w:rsidR="00680B9D" w:rsidRDefault="004533BB">
      <w:pPr>
        <w:widowControl/>
        <w:pBdr>
          <w:top w:val="nil"/>
          <w:left w:val="nil"/>
          <w:bottom w:val="nil"/>
          <w:right w:val="nil"/>
          <w:between w:val="nil"/>
        </w:pBdr>
        <w:ind w:left="1416"/>
        <w:jc w:val="both"/>
        <w:rPr>
          <w:rFonts w:ascii="Arial" w:eastAsia="Arial" w:hAnsi="Arial" w:cs="Arial"/>
          <w:b/>
          <w:i/>
          <w:color w:val="000000"/>
        </w:rPr>
      </w:pPr>
      <w:r>
        <w:rPr>
          <w:rFonts w:ascii="Arial" w:eastAsia="Arial" w:hAnsi="Arial" w:cs="Arial"/>
          <w:b/>
          <w:i/>
          <w:color w:val="000000"/>
        </w:rPr>
        <w:t>Título 2. Sector de Autotransporte Terrestre de Carga Federal</w:t>
      </w:r>
    </w:p>
    <w:p w14:paraId="5EF8C0B8" w14:textId="77777777" w:rsidR="00680B9D" w:rsidRDefault="00680B9D">
      <w:pPr>
        <w:widowControl/>
        <w:pBdr>
          <w:top w:val="nil"/>
          <w:left w:val="nil"/>
          <w:bottom w:val="nil"/>
          <w:right w:val="nil"/>
          <w:between w:val="nil"/>
        </w:pBdr>
        <w:ind w:left="1416"/>
        <w:jc w:val="both"/>
        <w:rPr>
          <w:rFonts w:ascii="Arial" w:eastAsia="Arial" w:hAnsi="Arial" w:cs="Arial"/>
          <w:b/>
          <w:i/>
          <w:color w:val="000000"/>
        </w:rPr>
      </w:pPr>
    </w:p>
    <w:p w14:paraId="680D712E" w14:textId="77777777" w:rsidR="0098681E" w:rsidRPr="0098681E" w:rsidRDefault="0098681E" w:rsidP="0098681E">
      <w:pPr>
        <w:widowControl/>
        <w:pBdr>
          <w:top w:val="nil"/>
          <w:left w:val="nil"/>
          <w:bottom w:val="nil"/>
          <w:right w:val="nil"/>
          <w:between w:val="nil"/>
        </w:pBdr>
        <w:ind w:left="708" w:firstLine="707"/>
        <w:jc w:val="both"/>
        <w:rPr>
          <w:rFonts w:ascii="Arial" w:eastAsia="Arial" w:hAnsi="Arial" w:cs="Arial"/>
          <w:b/>
          <w:bCs/>
          <w:i/>
          <w:color w:val="000000"/>
        </w:rPr>
      </w:pPr>
      <w:r w:rsidRPr="0098681E">
        <w:rPr>
          <w:rFonts w:ascii="Arial" w:eastAsia="Arial" w:hAnsi="Arial" w:cs="Arial"/>
          <w:b/>
          <w:bCs/>
          <w:i/>
          <w:color w:val="000000"/>
        </w:rPr>
        <w:t>Retención del ISR a operadores, macheteros y maniobristas</w:t>
      </w:r>
    </w:p>
    <w:p w14:paraId="66BBE7DF" w14:textId="77777777" w:rsidR="0098681E" w:rsidRPr="0098681E" w:rsidRDefault="0098681E" w:rsidP="0098681E">
      <w:pPr>
        <w:widowControl/>
        <w:pBdr>
          <w:top w:val="nil"/>
          <w:left w:val="nil"/>
          <w:bottom w:val="nil"/>
          <w:right w:val="nil"/>
          <w:between w:val="nil"/>
        </w:pBdr>
        <w:ind w:left="1415"/>
        <w:jc w:val="both"/>
        <w:rPr>
          <w:rFonts w:ascii="Arial" w:eastAsia="Arial" w:hAnsi="Arial" w:cs="Arial"/>
          <w:i/>
          <w:color w:val="000000"/>
        </w:rPr>
      </w:pPr>
      <w:r w:rsidRPr="0098681E">
        <w:rPr>
          <w:rFonts w:ascii="Arial" w:eastAsia="Arial" w:hAnsi="Arial" w:cs="Arial"/>
          <w:b/>
          <w:bCs/>
          <w:i/>
          <w:color w:val="000000"/>
        </w:rPr>
        <w:t>2.1.</w:t>
      </w:r>
      <w:r w:rsidRPr="0098681E">
        <w:rPr>
          <w:rFonts w:ascii="Arial" w:eastAsia="Arial" w:hAnsi="Arial" w:cs="Arial"/>
          <w:i/>
          <w:color w:val="000000"/>
        </w:rPr>
        <w:t xml:space="preserve"> Los contribuyentes personas físicas y morales, dedicados exclusivamente al autotransporte terrestre de carga federal y que tributen en los términos del Título II, Capítulo VII o Título IV, Capítulo II, Sección I de la Ley del ISR, podrán optar por enterar el 7.5 por ciento por concepto de retenciones del ISR, correspondiente a los pagos efectivamente realizados a operadores, macheteros y maniobristas, en lugar de aplicar las disposiciones correspondientes al pago de salarios.</w:t>
      </w:r>
    </w:p>
    <w:p w14:paraId="0F908489" w14:textId="77777777" w:rsidR="0098681E" w:rsidRPr="0098681E" w:rsidRDefault="0098681E" w:rsidP="0098681E">
      <w:pPr>
        <w:widowControl/>
        <w:pBdr>
          <w:top w:val="nil"/>
          <w:left w:val="nil"/>
          <w:bottom w:val="nil"/>
          <w:right w:val="nil"/>
          <w:between w:val="nil"/>
        </w:pBdr>
        <w:ind w:left="1415"/>
        <w:jc w:val="both"/>
        <w:rPr>
          <w:rFonts w:ascii="Arial" w:eastAsia="Arial" w:hAnsi="Arial" w:cs="Arial"/>
          <w:i/>
          <w:color w:val="000000"/>
        </w:rPr>
      </w:pPr>
    </w:p>
    <w:p w14:paraId="51BB4102" w14:textId="77777777" w:rsidR="0098681E" w:rsidRPr="0098681E" w:rsidRDefault="0098681E" w:rsidP="0098681E">
      <w:pPr>
        <w:widowControl/>
        <w:pBdr>
          <w:top w:val="nil"/>
          <w:left w:val="nil"/>
          <w:bottom w:val="nil"/>
          <w:right w:val="nil"/>
          <w:between w:val="nil"/>
        </w:pBdr>
        <w:ind w:left="1415"/>
        <w:jc w:val="both"/>
        <w:rPr>
          <w:rFonts w:ascii="Arial" w:eastAsia="Arial" w:hAnsi="Arial" w:cs="Arial"/>
          <w:i/>
          <w:color w:val="000000"/>
        </w:rPr>
      </w:pPr>
      <w:r w:rsidRPr="0098681E">
        <w:rPr>
          <w:rFonts w:ascii="Arial" w:eastAsia="Arial" w:hAnsi="Arial" w:cs="Arial"/>
          <w:i/>
          <w:color w:val="000000"/>
        </w:rPr>
        <w:t xml:space="preserve">Para calcular estas retenciones, se tomará como referencia el salario base de cotización utilizado para el cálculo de las aportaciones de dichos trabajadores al IMSS, conforme a la normatividad aplicable, en cuyo caso, </w:t>
      </w:r>
      <w:r w:rsidRPr="00EB1CCE">
        <w:rPr>
          <w:rFonts w:ascii="Arial" w:eastAsia="Arial" w:hAnsi="Arial" w:cs="Arial"/>
          <w:b/>
          <w:bCs/>
          <w:i/>
          <w:color w:val="000000"/>
          <w:u w:val="single"/>
        </w:rPr>
        <w:t>deberán elaborar y entregar</w:t>
      </w:r>
      <w:r w:rsidRPr="00EB1CCE">
        <w:rPr>
          <w:rFonts w:ascii="Arial" w:eastAsia="Arial" w:hAnsi="Arial" w:cs="Arial"/>
          <w:i/>
          <w:color w:val="000000"/>
          <w:u w:val="single"/>
        </w:rPr>
        <w:t xml:space="preserve">, </w:t>
      </w:r>
      <w:r w:rsidRPr="00EB1CCE">
        <w:rPr>
          <w:rFonts w:ascii="Arial" w:eastAsia="Arial" w:hAnsi="Arial" w:cs="Arial"/>
          <w:b/>
          <w:bCs/>
          <w:i/>
          <w:color w:val="000000"/>
          <w:u w:val="single"/>
        </w:rPr>
        <w:t>a más tardar el 15 de febrero de 2026</w:t>
      </w:r>
      <w:r w:rsidRPr="00EB1CCE">
        <w:rPr>
          <w:rFonts w:ascii="Arial" w:eastAsia="Arial" w:hAnsi="Arial" w:cs="Arial"/>
          <w:i/>
          <w:color w:val="000000"/>
          <w:u w:val="single"/>
        </w:rPr>
        <w:t xml:space="preserve">, </w:t>
      </w:r>
      <w:r w:rsidRPr="00EB1CCE">
        <w:rPr>
          <w:rFonts w:ascii="Arial" w:eastAsia="Arial" w:hAnsi="Arial" w:cs="Arial"/>
          <w:b/>
          <w:bCs/>
          <w:i/>
          <w:color w:val="000000"/>
          <w:u w:val="single"/>
        </w:rPr>
        <w:t>una relación individualizada de dicho personal en la que se indique las cantidades que les son pagadas en el periodo de que se trate</w:t>
      </w:r>
      <w:r w:rsidRPr="00EB1CCE">
        <w:rPr>
          <w:rFonts w:ascii="Arial" w:eastAsia="Arial" w:hAnsi="Arial" w:cs="Arial"/>
          <w:b/>
          <w:bCs/>
          <w:i/>
          <w:color w:val="000000"/>
        </w:rPr>
        <w:t xml:space="preserve">, </w:t>
      </w:r>
      <w:r w:rsidRPr="00EB1CCE">
        <w:rPr>
          <w:rFonts w:ascii="Arial" w:eastAsia="Arial" w:hAnsi="Arial" w:cs="Arial"/>
          <w:b/>
          <w:bCs/>
          <w:i/>
          <w:color w:val="000000"/>
          <w:u w:val="single"/>
        </w:rPr>
        <w:t>en los términos en que se elabora para efectos de las aportaciones que realicen al IMSS, así como del impuesto retenido</w:t>
      </w:r>
      <w:r w:rsidRPr="00EB1CCE">
        <w:rPr>
          <w:rFonts w:ascii="Arial" w:eastAsia="Arial" w:hAnsi="Arial" w:cs="Arial"/>
          <w:b/>
          <w:bCs/>
          <w:i/>
          <w:color w:val="000000"/>
        </w:rPr>
        <w:t>, de conformidad con la ficha de trámite 91/ISR "Aviso que presentan los contribuyentes dedicados a la actividad de autotransporte terrestre de carga federal que ejercen la opción de enterar el 7.5 por ciento por concepto de retenciones de ISR",</w:t>
      </w:r>
      <w:r w:rsidRPr="0098681E">
        <w:rPr>
          <w:rFonts w:ascii="Arial" w:eastAsia="Arial" w:hAnsi="Arial" w:cs="Arial"/>
          <w:i/>
          <w:color w:val="000000"/>
        </w:rPr>
        <w:t xml:space="preserve"> contenida en el Anexo 1-A de la RMF, además de emitir el CFDI y su complemento por concepto de nómina correspondiente.</w:t>
      </w:r>
    </w:p>
    <w:p w14:paraId="03DE2CD4" w14:textId="77777777" w:rsidR="0098681E" w:rsidRPr="0098681E" w:rsidRDefault="0098681E" w:rsidP="0098681E">
      <w:pPr>
        <w:widowControl/>
        <w:pBdr>
          <w:top w:val="nil"/>
          <w:left w:val="nil"/>
          <w:bottom w:val="nil"/>
          <w:right w:val="nil"/>
          <w:between w:val="nil"/>
        </w:pBdr>
        <w:ind w:left="1440"/>
        <w:jc w:val="both"/>
        <w:rPr>
          <w:rFonts w:ascii="Arial" w:eastAsia="Arial" w:hAnsi="Arial" w:cs="Arial"/>
          <w:i/>
          <w:color w:val="000000"/>
        </w:rPr>
      </w:pPr>
    </w:p>
    <w:p w14:paraId="17B9D241" w14:textId="446222CF" w:rsidR="0098681E" w:rsidRPr="0098681E" w:rsidRDefault="0098681E" w:rsidP="0098681E">
      <w:pPr>
        <w:widowControl/>
        <w:pBdr>
          <w:top w:val="nil"/>
          <w:left w:val="nil"/>
          <w:bottom w:val="nil"/>
          <w:right w:val="nil"/>
          <w:between w:val="nil"/>
        </w:pBdr>
        <w:ind w:left="1440"/>
        <w:jc w:val="both"/>
        <w:rPr>
          <w:rFonts w:ascii="Arial" w:eastAsia="Arial" w:hAnsi="Arial" w:cs="Arial"/>
          <w:i/>
          <w:color w:val="000000"/>
        </w:rPr>
      </w:pPr>
      <w:r w:rsidRPr="0098681E">
        <w:rPr>
          <w:rFonts w:ascii="Arial" w:eastAsia="Arial" w:hAnsi="Arial" w:cs="Arial"/>
          <w:i/>
          <w:color w:val="000000"/>
        </w:rPr>
        <w:t>Tratándose de pagos realizados a trabajadores distintos a los señalados en esta regla, se aplicará lo establecido en la Ley del ISR.</w:t>
      </w:r>
    </w:p>
    <w:p w14:paraId="790C4B8B" w14:textId="77777777" w:rsidR="0098681E" w:rsidRPr="0098681E" w:rsidRDefault="0098681E" w:rsidP="0098681E">
      <w:pPr>
        <w:widowControl/>
        <w:pBdr>
          <w:top w:val="nil"/>
          <w:left w:val="nil"/>
          <w:bottom w:val="nil"/>
          <w:right w:val="nil"/>
          <w:between w:val="nil"/>
        </w:pBdr>
        <w:ind w:left="708" w:firstLine="707"/>
        <w:jc w:val="both"/>
        <w:rPr>
          <w:rFonts w:ascii="Arial" w:eastAsia="Arial" w:hAnsi="Arial" w:cs="Arial"/>
          <w:i/>
          <w:color w:val="000000"/>
        </w:rPr>
      </w:pPr>
    </w:p>
    <w:p w14:paraId="00869D4B" w14:textId="7D6A7B62" w:rsidR="00680B9D" w:rsidRPr="0098681E" w:rsidRDefault="0098681E" w:rsidP="0098681E">
      <w:pPr>
        <w:widowControl/>
        <w:pBdr>
          <w:top w:val="nil"/>
          <w:left w:val="nil"/>
          <w:bottom w:val="nil"/>
          <w:right w:val="nil"/>
          <w:between w:val="nil"/>
        </w:pBdr>
        <w:ind w:left="1415"/>
        <w:jc w:val="both"/>
        <w:rPr>
          <w:rFonts w:ascii="Arial" w:eastAsia="Arial" w:hAnsi="Arial" w:cs="Arial"/>
          <w:i/>
          <w:color w:val="000000"/>
        </w:rPr>
      </w:pPr>
      <w:r w:rsidRPr="0098681E">
        <w:rPr>
          <w:rFonts w:ascii="Arial" w:eastAsia="Arial" w:hAnsi="Arial" w:cs="Arial"/>
          <w:i/>
          <w:color w:val="000000"/>
        </w:rPr>
        <w:t>Esta regla será aplicable siempre que los contribuyentes a que se refiere el primer párrafo de la misma no presten preponderantemente sus servicios a otra persona moral residente en el país o en el extranjero, que se considere parte relacionada en los términos de la Ley del ISR.</w:t>
      </w:r>
    </w:p>
    <w:p w14:paraId="70347E71" w14:textId="77777777" w:rsidR="00680B9D" w:rsidRDefault="00680B9D">
      <w:pPr>
        <w:widowControl/>
        <w:pBdr>
          <w:top w:val="nil"/>
          <w:left w:val="nil"/>
          <w:bottom w:val="nil"/>
          <w:right w:val="nil"/>
          <w:between w:val="nil"/>
        </w:pBdr>
        <w:ind w:left="708" w:firstLine="707"/>
        <w:jc w:val="both"/>
        <w:rPr>
          <w:rFonts w:ascii="Arial" w:eastAsia="Arial" w:hAnsi="Arial" w:cs="Arial"/>
          <w:b/>
          <w:i/>
          <w:color w:val="000000"/>
          <w:sz w:val="22"/>
          <w:szCs w:val="22"/>
        </w:rPr>
      </w:pPr>
    </w:p>
    <w:p w14:paraId="2C3E0166" w14:textId="452FF102" w:rsidR="00EB1CCE" w:rsidRPr="00EB1CCE" w:rsidRDefault="00EB1CCE" w:rsidP="00EB1CCE">
      <w:pPr>
        <w:numPr>
          <w:ilvl w:val="0"/>
          <w:numId w:val="1"/>
        </w:numPr>
        <w:pBdr>
          <w:top w:val="nil"/>
          <w:left w:val="nil"/>
          <w:bottom w:val="nil"/>
          <w:right w:val="nil"/>
          <w:between w:val="nil"/>
        </w:pBdr>
        <w:ind w:left="426"/>
        <w:jc w:val="both"/>
        <w:rPr>
          <w:rFonts w:ascii="Arial" w:eastAsia="Arial" w:hAnsi="Arial" w:cs="Arial"/>
          <w:color w:val="000000"/>
          <w:sz w:val="22"/>
          <w:szCs w:val="22"/>
        </w:rPr>
      </w:pPr>
      <w:r w:rsidRPr="00EB1CCE">
        <w:rPr>
          <w:rFonts w:ascii="Arial" w:eastAsia="Arial" w:hAnsi="Arial" w:cs="Arial"/>
          <w:sz w:val="22"/>
          <w:szCs w:val="22"/>
        </w:rPr>
        <w:t xml:space="preserve">Que en cumplimiento a lo establecido por la mencionada regla </w:t>
      </w:r>
      <w:r w:rsidRPr="00EB1CCE">
        <w:rPr>
          <w:rFonts w:ascii="Arial" w:eastAsia="Arial" w:hAnsi="Arial" w:cs="Arial"/>
          <w:i/>
          <w:sz w:val="22"/>
          <w:szCs w:val="22"/>
        </w:rPr>
        <w:t xml:space="preserve">“2.1 Retención del ISR a operadores, macheteros y maniobristas”, </w:t>
      </w:r>
      <w:r w:rsidRPr="00EB1CCE">
        <w:rPr>
          <w:rFonts w:ascii="Arial" w:eastAsia="Arial" w:hAnsi="Arial" w:cs="Arial"/>
          <w:iCs/>
          <w:sz w:val="22"/>
          <w:szCs w:val="22"/>
        </w:rPr>
        <w:t xml:space="preserve">en relación con la ficha de trámite </w:t>
      </w:r>
      <w:r w:rsidRPr="00EB1CCE">
        <w:rPr>
          <w:rFonts w:ascii="Arial" w:eastAsia="Arial" w:hAnsi="Arial" w:cs="Arial"/>
          <w:b/>
          <w:bCs/>
          <w:iCs/>
          <w:sz w:val="22"/>
          <w:szCs w:val="22"/>
        </w:rPr>
        <w:t xml:space="preserve">91/ISR </w:t>
      </w:r>
      <w:r w:rsidRPr="00EB1CCE">
        <w:rPr>
          <w:rFonts w:ascii="Arial" w:eastAsia="Arial" w:hAnsi="Arial" w:cs="Arial"/>
          <w:iCs/>
          <w:sz w:val="22"/>
          <w:szCs w:val="22"/>
        </w:rPr>
        <w:t xml:space="preserve">del Anexo 1-A de la RMF 2025, así como con la ficha de trámite </w:t>
      </w:r>
      <w:r w:rsidRPr="00EB1CCE">
        <w:rPr>
          <w:rFonts w:ascii="Arial" w:eastAsia="Arial" w:hAnsi="Arial" w:cs="Arial"/>
          <w:b/>
          <w:bCs/>
          <w:iCs/>
          <w:sz w:val="22"/>
          <w:szCs w:val="22"/>
        </w:rPr>
        <w:t>65/ISR</w:t>
      </w:r>
      <w:r w:rsidRPr="00EB1CCE">
        <w:rPr>
          <w:rFonts w:ascii="Arial" w:eastAsia="Arial" w:hAnsi="Arial" w:cs="Arial"/>
          <w:iCs/>
          <w:sz w:val="22"/>
          <w:szCs w:val="22"/>
        </w:rPr>
        <w:t xml:space="preserve"> del Anexo 2 de la RMF 2026</w:t>
      </w:r>
      <w:r>
        <w:rPr>
          <w:rFonts w:ascii="Arial" w:eastAsia="Arial" w:hAnsi="Arial" w:cs="Arial"/>
          <w:iCs/>
          <w:sz w:val="22"/>
          <w:szCs w:val="22"/>
        </w:rPr>
        <w:t xml:space="preserve">, </w:t>
      </w:r>
      <w:r w:rsidR="00A6649F">
        <w:rPr>
          <w:rFonts w:ascii="Arial" w:eastAsia="Arial" w:hAnsi="Arial" w:cs="Arial"/>
          <w:iCs/>
          <w:sz w:val="22"/>
          <w:szCs w:val="22"/>
        </w:rPr>
        <w:t>que establece esta última</w:t>
      </w:r>
      <w:r w:rsidR="00AD634A">
        <w:rPr>
          <w:rFonts w:ascii="Arial" w:eastAsia="Arial" w:hAnsi="Arial" w:cs="Arial"/>
          <w:iCs/>
          <w:sz w:val="22"/>
          <w:szCs w:val="22"/>
        </w:rPr>
        <w:t xml:space="preserve"> el procedimiento y </w:t>
      </w:r>
      <w:r>
        <w:rPr>
          <w:rFonts w:ascii="Arial" w:eastAsia="Arial" w:hAnsi="Arial" w:cs="Arial"/>
          <w:iCs/>
          <w:sz w:val="22"/>
          <w:szCs w:val="22"/>
        </w:rPr>
        <w:t xml:space="preserve">especificaciones </w:t>
      </w:r>
      <w:r w:rsidR="00AA4F16">
        <w:rPr>
          <w:rFonts w:ascii="Arial" w:eastAsia="Arial" w:hAnsi="Arial" w:cs="Arial"/>
          <w:iCs/>
          <w:sz w:val="22"/>
          <w:szCs w:val="22"/>
        </w:rPr>
        <w:t xml:space="preserve">para </w:t>
      </w:r>
      <w:r w:rsidR="00127F35">
        <w:rPr>
          <w:rFonts w:ascii="Arial" w:eastAsia="Arial" w:hAnsi="Arial" w:cs="Arial"/>
          <w:iCs/>
          <w:sz w:val="22"/>
          <w:szCs w:val="22"/>
        </w:rPr>
        <w:t>presentar el mencionado aviso</w:t>
      </w:r>
      <w:r w:rsidR="00AA4F16" w:rsidRPr="00EB1CCE">
        <w:rPr>
          <w:rFonts w:ascii="Arial" w:eastAsia="Arial" w:hAnsi="Arial" w:cs="Arial"/>
          <w:iCs/>
          <w:sz w:val="22"/>
          <w:szCs w:val="22"/>
        </w:rPr>
        <w:t xml:space="preserve"> disponible</w:t>
      </w:r>
      <w:r w:rsidR="00A6649F">
        <w:rPr>
          <w:rFonts w:ascii="Arial" w:eastAsia="Arial" w:hAnsi="Arial" w:cs="Arial"/>
          <w:iCs/>
          <w:sz w:val="22"/>
          <w:szCs w:val="22"/>
        </w:rPr>
        <w:t>s</w:t>
      </w:r>
      <w:r w:rsidR="00AA4F16" w:rsidRPr="00EB1CCE">
        <w:rPr>
          <w:rFonts w:ascii="Arial" w:eastAsia="Arial" w:hAnsi="Arial" w:cs="Arial"/>
          <w:iCs/>
          <w:sz w:val="22"/>
          <w:szCs w:val="22"/>
        </w:rPr>
        <w:t xml:space="preserve"> actualmente en el portal del SAT</w:t>
      </w:r>
      <w:r w:rsidR="00127F35">
        <w:rPr>
          <w:rFonts w:ascii="Arial" w:eastAsia="Arial" w:hAnsi="Arial" w:cs="Arial"/>
          <w:iCs/>
          <w:sz w:val="22"/>
          <w:szCs w:val="22"/>
        </w:rPr>
        <w:t xml:space="preserve">, </w:t>
      </w:r>
      <w:r w:rsidRPr="00A6649F">
        <w:rPr>
          <w:rFonts w:ascii="Arial" w:eastAsia="Arial" w:hAnsi="Arial" w:cs="Arial"/>
          <w:b/>
          <w:bCs/>
          <w:iCs/>
          <w:sz w:val="22"/>
          <w:szCs w:val="22"/>
        </w:rPr>
        <w:t>anexo</w:t>
      </w:r>
      <w:r w:rsidRPr="00A6649F">
        <w:rPr>
          <w:rFonts w:ascii="Arial" w:eastAsia="Arial" w:hAnsi="Arial" w:cs="Arial"/>
          <w:b/>
          <w:bCs/>
          <w:i/>
          <w:sz w:val="22"/>
          <w:szCs w:val="22"/>
        </w:rPr>
        <w:t xml:space="preserve"> </w:t>
      </w:r>
      <w:r w:rsidRPr="00A6649F">
        <w:rPr>
          <w:rFonts w:ascii="Arial" w:eastAsia="Arial" w:hAnsi="Arial" w:cs="Arial"/>
          <w:b/>
          <w:bCs/>
          <w:sz w:val="22"/>
          <w:szCs w:val="22"/>
        </w:rPr>
        <w:t>al presente lo siguiente:</w:t>
      </w:r>
    </w:p>
    <w:p w14:paraId="4942C8AE" w14:textId="77777777" w:rsidR="003233CD" w:rsidRPr="00EB1CCE" w:rsidRDefault="003233CD" w:rsidP="00EB1CCE">
      <w:pPr>
        <w:pBdr>
          <w:top w:val="nil"/>
          <w:left w:val="nil"/>
          <w:bottom w:val="nil"/>
          <w:right w:val="nil"/>
          <w:between w:val="nil"/>
        </w:pBdr>
        <w:ind w:left="426"/>
        <w:jc w:val="both"/>
        <w:rPr>
          <w:rFonts w:ascii="Arial" w:eastAsia="Arial" w:hAnsi="Arial" w:cs="Arial"/>
          <w:color w:val="000000"/>
          <w:sz w:val="22"/>
          <w:szCs w:val="22"/>
        </w:rPr>
      </w:pPr>
    </w:p>
    <w:p w14:paraId="28E28A32" w14:textId="624585C3" w:rsidR="00EB1CCE" w:rsidRPr="00EB1CCE" w:rsidRDefault="00EB1CCE" w:rsidP="00EB1CCE">
      <w:pPr>
        <w:pStyle w:val="Prrafodelista"/>
        <w:numPr>
          <w:ilvl w:val="0"/>
          <w:numId w:val="3"/>
        </w:numPr>
        <w:pBdr>
          <w:top w:val="nil"/>
          <w:left w:val="nil"/>
          <w:bottom w:val="nil"/>
          <w:right w:val="nil"/>
          <w:between w:val="nil"/>
        </w:pBdr>
        <w:jc w:val="both"/>
        <w:rPr>
          <w:rFonts w:ascii="Arial" w:eastAsia="Arial" w:hAnsi="Arial" w:cs="Arial"/>
          <w:color w:val="EE0000"/>
          <w:sz w:val="22"/>
          <w:szCs w:val="22"/>
        </w:rPr>
      </w:pPr>
      <w:r w:rsidRPr="00EB1CCE">
        <w:rPr>
          <w:rFonts w:ascii="Arial" w:eastAsia="Arial" w:hAnsi="Arial" w:cs="Arial"/>
          <w:b/>
          <w:sz w:val="22"/>
          <w:szCs w:val="22"/>
        </w:rPr>
        <w:t>Relación individualizada de los pagos efectivamente realizados a operadores, correspondiente al ejercicio fiscal 2025</w:t>
      </w:r>
      <w:r>
        <w:rPr>
          <w:rFonts w:ascii="Arial" w:eastAsia="Arial" w:hAnsi="Arial" w:cs="Arial"/>
          <w:b/>
          <w:sz w:val="22"/>
          <w:szCs w:val="22"/>
        </w:rPr>
        <w:t xml:space="preserve"> en formato _</w:t>
      </w:r>
      <w:r w:rsidRPr="00EB1CCE">
        <w:rPr>
          <w:rFonts w:ascii="Arial" w:eastAsia="Arial" w:hAnsi="Arial" w:cs="Arial"/>
          <w:b/>
          <w:sz w:val="22"/>
          <w:szCs w:val="22"/>
          <w:highlight w:val="yellow"/>
        </w:rPr>
        <w:t>________</w:t>
      </w:r>
      <w:r>
        <w:rPr>
          <w:rFonts w:ascii="Arial" w:eastAsia="Arial" w:hAnsi="Arial" w:cs="Arial"/>
          <w:b/>
          <w:sz w:val="22"/>
          <w:szCs w:val="22"/>
        </w:rPr>
        <w:t xml:space="preserve"> </w:t>
      </w:r>
      <w:r w:rsidRPr="00EB1CCE">
        <w:rPr>
          <w:rFonts w:ascii="Arial" w:eastAsia="Arial" w:hAnsi="Arial" w:cs="Arial"/>
          <w:b/>
          <w:color w:val="EE0000"/>
          <w:sz w:val="22"/>
          <w:szCs w:val="22"/>
        </w:rPr>
        <w:t>(indicar el formato en que se presenta</w:t>
      </w:r>
      <w:r>
        <w:rPr>
          <w:rFonts w:ascii="Arial" w:eastAsia="Arial" w:hAnsi="Arial" w:cs="Arial"/>
          <w:b/>
          <w:color w:val="EE0000"/>
          <w:sz w:val="22"/>
          <w:szCs w:val="22"/>
        </w:rPr>
        <w:t xml:space="preserve"> la relación</w:t>
      </w:r>
      <w:r w:rsidRPr="00EB1CCE">
        <w:rPr>
          <w:rFonts w:ascii="Arial" w:eastAsia="Arial" w:hAnsi="Arial" w:cs="Arial"/>
          <w:b/>
          <w:color w:val="EE0000"/>
          <w:sz w:val="22"/>
          <w:szCs w:val="22"/>
        </w:rPr>
        <w:t>, ya sea Excel.XLS o .TXT</w:t>
      </w:r>
      <w:r>
        <w:rPr>
          <w:rFonts w:ascii="Arial" w:eastAsia="Arial" w:hAnsi="Arial" w:cs="Arial"/>
          <w:b/>
          <w:color w:val="EE0000"/>
          <w:sz w:val="22"/>
          <w:szCs w:val="22"/>
        </w:rPr>
        <w:t>.</w:t>
      </w:r>
      <w:r w:rsidRPr="00EB1CCE">
        <w:rPr>
          <w:rFonts w:ascii="Arial" w:eastAsia="Arial" w:hAnsi="Arial" w:cs="Arial"/>
          <w:b/>
          <w:color w:val="EE0000"/>
          <w:sz w:val="22"/>
          <w:szCs w:val="22"/>
        </w:rPr>
        <w:t xml:space="preserve">) </w:t>
      </w:r>
    </w:p>
    <w:p w14:paraId="28E3B661" w14:textId="77777777" w:rsidR="00680B9D" w:rsidRPr="00EB1CCE" w:rsidRDefault="00680B9D">
      <w:pPr>
        <w:widowControl/>
        <w:pBdr>
          <w:top w:val="nil"/>
          <w:left w:val="nil"/>
          <w:bottom w:val="nil"/>
          <w:right w:val="nil"/>
          <w:between w:val="nil"/>
        </w:pBdr>
        <w:ind w:left="708" w:firstLine="707"/>
        <w:jc w:val="both"/>
        <w:rPr>
          <w:rFonts w:ascii="Arial" w:eastAsia="Arial" w:hAnsi="Arial" w:cs="Arial"/>
          <w:b/>
          <w:i/>
          <w:color w:val="000000"/>
          <w:sz w:val="22"/>
          <w:szCs w:val="22"/>
        </w:rPr>
      </w:pPr>
    </w:p>
    <w:p w14:paraId="06D314B2" w14:textId="77777777" w:rsidR="00680B9D" w:rsidRDefault="00680B9D">
      <w:pPr>
        <w:jc w:val="center"/>
        <w:rPr>
          <w:rFonts w:ascii="Arial" w:eastAsia="Arial" w:hAnsi="Arial" w:cs="Arial"/>
          <w:b/>
          <w:sz w:val="22"/>
          <w:szCs w:val="22"/>
        </w:rPr>
      </w:pPr>
      <w:bookmarkStart w:id="1" w:name="_1fob9te" w:colFirst="0" w:colLast="0"/>
      <w:bookmarkEnd w:id="1"/>
    </w:p>
    <w:p w14:paraId="6ACDAEB4" w14:textId="77777777" w:rsidR="00680B9D" w:rsidRDefault="004533BB">
      <w:pPr>
        <w:jc w:val="center"/>
        <w:rPr>
          <w:rFonts w:ascii="Arial" w:eastAsia="Arial" w:hAnsi="Arial" w:cs="Arial"/>
          <w:b/>
          <w:sz w:val="24"/>
          <w:szCs w:val="24"/>
          <w:u w:val="single"/>
        </w:rPr>
      </w:pPr>
      <w:r>
        <w:rPr>
          <w:rFonts w:ascii="Arial" w:eastAsia="Arial" w:hAnsi="Arial" w:cs="Arial"/>
          <w:b/>
          <w:sz w:val="24"/>
          <w:szCs w:val="24"/>
          <w:u w:val="single"/>
        </w:rPr>
        <w:lastRenderedPageBreak/>
        <w:t>DOCUMENTACIÓN ANEXA:</w:t>
      </w:r>
    </w:p>
    <w:p w14:paraId="3D78E713" w14:textId="77777777" w:rsidR="00EB1CCE" w:rsidRDefault="00EB1CCE">
      <w:pPr>
        <w:jc w:val="center"/>
        <w:rPr>
          <w:rFonts w:ascii="Arial" w:eastAsia="Arial" w:hAnsi="Arial" w:cs="Arial"/>
          <w:b/>
          <w:sz w:val="24"/>
          <w:szCs w:val="24"/>
          <w:u w:val="single"/>
        </w:rPr>
      </w:pPr>
    </w:p>
    <w:p w14:paraId="6FB41883" w14:textId="77777777" w:rsidR="00680B9D" w:rsidRDefault="00680B9D">
      <w:pPr>
        <w:ind w:left="696"/>
        <w:jc w:val="both"/>
        <w:rPr>
          <w:rFonts w:ascii="Arial" w:eastAsia="Arial" w:hAnsi="Arial" w:cs="Arial"/>
          <w:sz w:val="24"/>
          <w:szCs w:val="24"/>
          <w:u w:val="single"/>
        </w:rPr>
      </w:pPr>
    </w:p>
    <w:p w14:paraId="6B1D53CC" w14:textId="77777777" w:rsidR="00680B9D" w:rsidRDefault="004533BB">
      <w:pPr>
        <w:widowControl/>
        <w:numPr>
          <w:ilvl w:val="0"/>
          <w:numId w:val="2"/>
        </w:numPr>
        <w:jc w:val="both"/>
        <w:rPr>
          <w:b/>
          <w:sz w:val="22"/>
          <w:szCs w:val="22"/>
        </w:rPr>
      </w:pPr>
      <w:r>
        <w:rPr>
          <w:rFonts w:ascii="Arial" w:eastAsia="Arial" w:hAnsi="Arial" w:cs="Arial"/>
          <w:sz w:val="22"/>
          <w:szCs w:val="22"/>
        </w:rPr>
        <w:t xml:space="preserve">Fotocopia del Poder Notarial número __________ mediante el cual acredito mi calidad de representante legal de la persona moral denominada </w:t>
      </w:r>
      <w:r>
        <w:rPr>
          <w:rFonts w:ascii="Arial" w:eastAsia="Arial" w:hAnsi="Arial" w:cs="Arial"/>
          <w:b/>
          <w:sz w:val="22"/>
          <w:szCs w:val="22"/>
        </w:rPr>
        <w:t>____________________________________</w:t>
      </w:r>
    </w:p>
    <w:p w14:paraId="5F249CD6" w14:textId="77777777" w:rsidR="00680B9D" w:rsidRDefault="00680B9D">
      <w:pPr>
        <w:widowControl/>
        <w:ind w:left="1056"/>
        <w:jc w:val="both"/>
        <w:rPr>
          <w:rFonts w:ascii="Arial" w:eastAsia="Arial" w:hAnsi="Arial" w:cs="Arial"/>
          <w:b/>
          <w:sz w:val="22"/>
          <w:szCs w:val="22"/>
        </w:rPr>
      </w:pPr>
    </w:p>
    <w:p w14:paraId="1AA1B4F5" w14:textId="77777777" w:rsidR="00680B9D" w:rsidRDefault="00680B9D">
      <w:pPr>
        <w:widowControl/>
        <w:ind w:left="1056"/>
        <w:jc w:val="both"/>
        <w:rPr>
          <w:rFonts w:ascii="Arial" w:eastAsia="Arial" w:hAnsi="Arial" w:cs="Arial"/>
          <w:b/>
          <w:sz w:val="22"/>
          <w:szCs w:val="22"/>
        </w:rPr>
      </w:pPr>
    </w:p>
    <w:p w14:paraId="48A7CE1B" w14:textId="77777777" w:rsidR="00680B9D" w:rsidRDefault="004533BB">
      <w:pPr>
        <w:widowControl/>
        <w:numPr>
          <w:ilvl w:val="0"/>
          <w:numId w:val="2"/>
        </w:numPr>
        <w:jc w:val="both"/>
        <w:rPr>
          <w:sz w:val="22"/>
          <w:szCs w:val="22"/>
        </w:rPr>
      </w:pPr>
      <w:r>
        <w:rPr>
          <w:rFonts w:ascii="Arial" w:eastAsia="Arial" w:hAnsi="Arial" w:cs="Arial"/>
          <w:sz w:val="22"/>
          <w:szCs w:val="22"/>
        </w:rPr>
        <w:t xml:space="preserve">Fotocopia de __________ </w:t>
      </w:r>
      <w:r>
        <w:rPr>
          <w:rFonts w:ascii="Arial" w:eastAsia="Arial" w:hAnsi="Arial" w:cs="Arial"/>
          <w:color w:val="FF0000"/>
          <w:sz w:val="22"/>
          <w:szCs w:val="22"/>
        </w:rPr>
        <w:t xml:space="preserve">(INE, pasaporte o cedula profesional, excepto la cédula digital) </w:t>
      </w:r>
      <w:r>
        <w:rPr>
          <w:rFonts w:ascii="Arial" w:eastAsia="Arial" w:hAnsi="Arial" w:cs="Arial"/>
          <w:sz w:val="22"/>
          <w:szCs w:val="22"/>
        </w:rPr>
        <w:t>identificación oficial vigente a nombre de __________________ con folio____________.</w:t>
      </w:r>
      <w:r>
        <w:rPr>
          <w:rFonts w:ascii="Arial" w:eastAsia="Arial" w:hAnsi="Arial" w:cs="Arial"/>
          <w:color w:val="FF0000"/>
          <w:sz w:val="22"/>
          <w:szCs w:val="22"/>
        </w:rPr>
        <w:t xml:space="preserve"> </w:t>
      </w:r>
    </w:p>
    <w:p w14:paraId="689AB700" w14:textId="77777777" w:rsidR="00680B9D" w:rsidRDefault="00680B9D">
      <w:pPr>
        <w:rPr>
          <w:rFonts w:ascii="Arial" w:eastAsia="Arial" w:hAnsi="Arial" w:cs="Arial"/>
          <w:sz w:val="22"/>
          <w:szCs w:val="22"/>
        </w:rPr>
      </w:pPr>
    </w:p>
    <w:p w14:paraId="126B68FF" w14:textId="77777777" w:rsidR="00680B9D" w:rsidRDefault="00680B9D">
      <w:pPr>
        <w:rPr>
          <w:rFonts w:ascii="Arial" w:eastAsia="Arial" w:hAnsi="Arial" w:cs="Arial"/>
          <w:sz w:val="22"/>
          <w:szCs w:val="22"/>
        </w:rPr>
      </w:pPr>
    </w:p>
    <w:p w14:paraId="3DA7CAFD" w14:textId="7BAE1FD9" w:rsidR="00680B9D" w:rsidRPr="00EB1CCE" w:rsidRDefault="004533BB">
      <w:pPr>
        <w:widowControl/>
        <w:numPr>
          <w:ilvl w:val="0"/>
          <w:numId w:val="2"/>
        </w:numPr>
        <w:pBdr>
          <w:top w:val="nil"/>
          <w:left w:val="nil"/>
          <w:bottom w:val="nil"/>
          <w:right w:val="nil"/>
          <w:between w:val="nil"/>
        </w:pBdr>
        <w:jc w:val="both"/>
        <w:rPr>
          <w:b/>
          <w:bCs/>
          <w:color w:val="000000"/>
          <w:sz w:val="22"/>
          <w:szCs w:val="22"/>
        </w:rPr>
      </w:pPr>
      <w:r>
        <w:rPr>
          <w:rFonts w:ascii="Arial" w:eastAsia="Arial" w:hAnsi="Arial" w:cs="Arial"/>
          <w:color w:val="000000"/>
          <w:sz w:val="22"/>
          <w:szCs w:val="22"/>
        </w:rPr>
        <w:t>Relación individualizada de los pagos efectivamente realizados a operadores, correspondiente al ejercicio fiscal 202</w:t>
      </w:r>
      <w:r w:rsidR="0098681E">
        <w:rPr>
          <w:rFonts w:ascii="Arial" w:eastAsia="Arial" w:hAnsi="Arial" w:cs="Arial"/>
          <w:color w:val="000000"/>
          <w:sz w:val="22"/>
          <w:szCs w:val="22"/>
        </w:rPr>
        <w:t>5</w:t>
      </w:r>
      <w:r>
        <w:rPr>
          <w:rFonts w:ascii="Arial" w:eastAsia="Arial" w:hAnsi="Arial" w:cs="Arial"/>
          <w:color w:val="000000"/>
          <w:sz w:val="22"/>
          <w:szCs w:val="22"/>
        </w:rPr>
        <w:t xml:space="preserve">, a los que se aplicó el 7.5% de ISR conforme a la </w:t>
      </w:r>
      <w:r w:rsidRPr="00EB1CCE">
        <w:rPr>
          <w:rFonts w:ascii="Arial" w:eastAsia="Arial" w:hAnsi="Arial" w:cs="Arial"/>
          <w:b/>
          <w:bCs/>
          <w:color w:val="000000"/>
          <w:sz w:val="22"/>
          <w:szCs w:val="22"/>
        </w:rPr>
        <w:t>regla 2.</w:t>
      </w:r>
      <w:r>
        <w:rPr>
          <w:rFonts w:ascii="Arial" w:eastAsia="Arial" w:hAnsi="Arial" w:cs="Arial"/>
          <w:b/>
          <w:color w:val="000000"/>
          <w:sz w:val="22"/>
          <w:szCs w:val="22"/>
        </w:rPr>
        <w:t>1</w:t>
      </w:r>
      <w:r>
        <w:rPr>
          <w:rFonts w:ascii="Arial" w:eastAsia="Arial" w:hAnsi="Arial" w:cs="Arial"/>
          <w:color w:val="000000"/>
          <w:sz w:val="22"/>
          <w:szCs w:val="22"/>
        </w:rPr>
        <w:t xml:space="preserve"> de la </w:t>
      </w:r>
      <w:r w:rsidRPr="00EB1CCE">
        <w:rPr>
          <w:rFonts w:ascii="Arial" w:eastAsia="Arial" w:hAnsi="Arial" w:cs="Arial"/>
          <w:b/>
          <w:bCs/>
          <w:color w:val="000000"/>
          <w:sz w:val="22"/>
          <w:szCs w:val="22"/>
        </w:rPr>
        <w:t>“Resolución de facilidades administrativas para los contribuyentes de los sectores que en la misma se señalan para 202</w:t>
      </w:r>
      <w:r w:rsidR="0098681E" w:rsidRPr="00EB1CCE">
        <w:rPr>
          <w:rFonts w:ascii="Arial" w:eastAsia="Arial" w:hAnsi="Arial" w:cs="Arial"/>
          <w:b/>
          <w:bCs/>
          <w:color w:val="000000"/>
          <w:sz w:val="22"/>
          <w:szCs w:val="22"/>
        </w:rPr>
        <w:t>5</w:t>
      </w:r>
      <w:r w:rsidRPr="00EB1CCE">
        <w:rPr>
          <w:rFonts w:ascii="Arial" w:eastAsia="Arial" w:hAnsi="Arial" w:cs="Arial"/>
          <w:b/>
          <w:bCs/>
          <w:color w:val="000000"/>
          <w:sz w:val="22"/>
          <w:szCs w:val="22"/>
        </w:rPr>
        <w:t>”.</w:t>
      </w:r>
    </w:p>
    <w:p w14:paraId="69232945" w14:textId="77777777" w:rsidR="00680B9D" w:rsidRDefault="00680B9D">
      <w:pPr>
        <w:tabs>
          <w:tab w:val="left" w:pos="72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Arial" w:eastAsia="Arial" w:hAnsi="Arial" w:cs="Arial"/>
          <w:sz w:val="22"/>
          <w:szCs w:val="22"/>
        </w:rPr>
      </w:pPr>
    </w:p>
    <w:p w14:paraId="4C8F6409" w14:textId="77777777" w:rsidR="00EB1CCE" w:rsidRDefault="00EB1CCE">
      <w:pPr>
        <w:tabs>
          <w:tab w:val="left" w:pos="72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Arial" w:eastAsia="Arial" w:hAnsi="Arial" w:cs="Arial"/>
          <w:sz w:val="22"/>
          <w:szCs w:val="22"/>
        </w:rPr>
      </w:pPr>
    </w:p>
    <w:p w14:paraId="04F32259" w14:textId="1BA60EB8" w:rsidR="00680B9D" w:rsidRDefault="004533BB">
      <w:pPr>
        <w:tabs>
          <w:tab w:val="left" w:pos="72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Arial" w:eastAsia="Arial" w:hAnsi="Arial" w:cs="Arial"/>
          <w:sz w:val="22"/>
          <w:szCs w:val="22"/>
        </w:rPr>
      </w:pPr>
      <w:r>
        <w:rPr>
          <w:rFonts w:ascii="Arial" w:eastAsia="Arial" w:hAnsi="Arial" w:cs="Arial"/>
          <w:sz w:val="22"/>
          <w:szCs w:val="22"/>
        </w:rPr>
        <w:t>Por lo anteriormente expuesto solicitó lo siguiente:</w:t>
      </w:r>
    </w:p>
    <w:p w14:paraId="7E79617B" w14:textId="77777777" w:rsidR="00680B9D" w:rsidRDefault="00680B9D">
      <w:pPr>
        <w:tabs>
          <w:tab w:val="left" w:pos="72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rPr>
          <w:rFonts w:ascii="Arial" w:eastAsia="Arial" w:hAnsi="Arial" w:cs="Arial"/>
          <w:sz w:val="22"/>
          <w:szCs w:val="22"/>
        </w:rPr>
      </w:pPr>
    </w:p>
    <w:p w14:paraId="119DB1E2" w14:textId="77777777" w:rsidR="00680B9D" w:rsidRDefault="00680B9D">
      <w:pPr>
        <w:jc w:val="both"/>
        <w:rPr>
          <w:rFonts w:ascii="Arial" w:eastAsia="Arial" w:hAnsi="Arial" w:cs="Arial"/>
          <w:sz w:val="22"/>
          <w:szCs w:val="22"/>
        </w:rPr>
      </w:pPr>
    </w:p>
    <w:p w14:paraId="69BDEADD" w14:textId="77777777" w:rsidR="00680B9D" w:rsidRDefault="004533BB">
      <w:pPr>
        <w:jc w:val="center"/>
        <w:rPr>
          <w:rFonts w:ascii="Arial" w:eastAsia="Arial" w:hAnsi="Arial" w:cs="Arial"/>
          <w:b/>
          <w:sz w:val="22"/>
          <w:szCs w:val="22"/>
          <w:u w:val="single"/>
        </w:rPr>
      </w:pPr>
      <w:r>
        <w:rPr>
          <w:rFonts w:ascii="Arial" w:eastAsia="Arial" w:hAnsi="Arial" w:cs="Arial"/>
          <w:b/>
          <w:sz w:val="22"/>
          <w:szCs w:val="22"/>
          <w:u w:val="single"/>
        </w:rPr>
        <w:t>PETITORIOS</w:t>
      </w:r>
    </w:p>
    <w:p w14:paraId="35E8103B" w14:textId="77777777" w:rsidR="00680B9D" w:rsidRDefault="00680B9D">
      <w:pPr>
        <w:jc w:val="center"/>
        <w:rPr>
          <w:rFonts w:ascii="Arial" w:eastAsia="Arial" w:hAnsi="Arial" w:cs="Arial"/>
          <w:b/>
          <w:sz w:val="22"/>
          <w:szCs w:val="22"/>
          <w:u w:val="single"/>
        </w:rPr>
      </w:pPr>
    </w:p>
    <w:p w14:paraId="22C36926" w14:textId="77777777" w:rsidR="00680B9D" w:rsidRDefault="00680B9D">
      <w:pPr>
        <w:jc w:val="both"/>
        <w:rPr>
          <w:rFonts w:ascii="Arial" w:eastAsia="Arial" w:hAnsi="Arial" w:cs="Arial"/>
          <w:sz w:val="22"/>
          <w:szCs w:val="22"/>
        </w:rPr>
      </w:pPr>
    </w:p>
    <w:p w14:paraId="3DA595BF" w14:textId="453E06D2" w:rsidR="00680B9D" w:rsidRDefault="004533BB">
      <w:pPr>
        <w:jc w:val="both"/>
        <w:rPr>
          <w:rFonts w:ascii="Arial" w:eastAsia="Arial" w:hAnsi="Arial" w:cs="Arial"/>
          <w:sz w:val="22"/>
          <w:szCs w:val="22"/>
        </w:rPr>
      </w:pPr>
      <w:r>
        <w:rPr>
          <w:rFonts w:ascii="Arial" w:eastAsia="Arial" w:hAnsi="Arial" w:cs="Arial"/>
          <w:b/>
          <w:sz w:val="22"/>
          <w:szCs w:val="22"/>
        </w:rPr>
        <w:t>UNICO.-</w:t>
      </w:r>
      <w:r>
        <w:rPr>
          <w:rFonts w:ascii="Arial" w:eastAsia="Arial" w:hAnsi="Arial" w:cs="Arial"/>
          <w:sz w:val="22"/>
          <w:szCs w:val="22"/>
        </w:rPr>
        <w:t xml:space="preserve"> Tener por presentado </w:t>
      </w:r>
      <w:r w:rsidRPr="00EB1CCE">
        <w:rPr>
          <w:rFonts w:ascii="Arial" w:eastAsia="Arial" w:hAnsi="Arial" w:cs="Arial"/>
          <w:b/>
          <w:bCs/>
          <w:sz w:val="22"/>
          <w:szCs w:val="22"/>
          <w:u w:val="single"/>
        </w:rPr>
        <w:t>en tiempo y forma</w:t>
      </w:r>
      <w:r>
        <w:rPr>
          <w:rFonts w:ascii="Arial" w:eastAsia="Arial" w:hAnsi="Arial" w:cs="Arial"/>
          <w:b/>
          <w:sz w:val="22"/>
          <w:szCs w:val="22"/>
          <w:u w:val="single"/>
        </w:rPr>
        <w:t xml:space="preserve"> la relación individualizada de los pagos efectivamente realizados a operadores</w:t>
      </w:r>
      <w:r>
        <w:rPr>
          <w:rFonts w:ascii="Arial" w:eastAsia="Arial" w:hAnsi="Arial" w:cs="Arial"/>
          <w:b/>
          <w:sz w:val="22"/>
          <w:szCs w:val="22"/>
        </w:rPr>
        <w:t xml:space="preserve">, </w:t>
      </w:r>
      <w:r>
        <w:rPr>
          <w:rFonts w:ascii="Arial" w:eastAsia="Arial" w:hAnsi="Arial" w:cs="Arial"/>
          <w:b/>
          <w:sz w:val="22"/>
          <w:szCs w:val="22"/>
          <w:u w:val="single"/>
        </w:rPr>
        <w:t>macheteros y maniobristas por el ejercicio fiscal 202</w:t>
      </w:r>
      <w:r w:rsidR="0098681E">
        <w:rPr>
          <w:rFonts w:ascii="Arial" w:eastAsia="Arial" w:hAnsi="Arial" w:cs="Arial"/>
          <w:b/>
          <w:sz w:val="22"/>
          <w:szCs w:val="22"/>
          <w:u w:val="single"/>
        </w:rPr>
        <w:t>5</w:t>
      </w:r>
      <w:r>
        <w:rPr>
          <w:rFonts w:ascii="Arial" w:eastAsia="Arial" w:hAnsi="Arial" w:cs="Arial"/>
          <w:b/>
          <w:sz w:val="22"/>
          <w:szCs w:val="22"/>
          <w:u w:val="single"/>
        </w:rPr>
        <w:t xml:space="preserve">, </w:t>
      </w:r>
      <w:r>
        <w:rPr>
          <w:rFonts w:ascii="Arial" w:eastAsia="Arial" w:hAnsi="Arial" w:cs="Arial"/>
          <w:sz w:val="22"/>
          <w:szCs w:val="22"/>
        </w:rPr>
        <w:t xml:space="preserve">dando cumplimiento a los requisitos establecidos en la </w:t>
      </w:r>
      <w:r>
        <w:rPr>
          <w:rFonts w:ascii="Arial" w:eastAsia="Arial" w:hAnsi="Arial" w:cs="Arial"/>
          <w:b/>
          <w:sz w:val="22"/>
          <w:szCs w:val="22"/>
        </w:rPr>
        <w:t>Regla 2.1</w:t>
      </w:r>
      <w:r>
        <w:rPr>
          <w:rFonts w:ascii="Arial" w:eastAsia="Arial" w:hAnsi="Arial" w:cs="Arial"/>
          <w:sz w:val="22"/>
          <w:szCs w:val="22"/>
        </w:rPr>
        <w:t>, de la “Resolución de facilidades administrativas para los contribuyentes de los sectores que en la misma se señalan para 202</w:t>
      </w:r>
      <w:r w:rsidR="0098681E">
        <w:rPr>
          <w:rFonts w:ascii="Arial" w:eastAsia="Arial" w:hAnsi="Arial" w:cs="Arial"/>
          <w:sz w:val="22"/>
          <w:szCs w:val="22"/>
        </w:rPr>
        <w:t>5</w:t>
      </w:r>
      <w:r>
        <w:rPr>
          <w:rFonts w:ascii="Arial" w:eastAsia="Arial" w:hAnsi="Arial" w:cs="Arial"/>
          <w:sz w:val="22"/>
          <w:szCs w:val="22"/>
        </w:rPr>
        <w:t xml:space="preserve">”, publicada en el Diario Oficial de la Federación el </w:t>
      </w:r>
      <w:r w:rsidR="0098681E">
        <w:rPr>
          <w:rFonts w:ascii="Arial" w:eastAsia="Arial" w:hAnsi="Arial" w:cs="Arial"/>
          <w:sz w:val="22"/>
          <w:szCs w:val="22"/>
        </w:rPr>
        <w:t>17</w:t>
      </w:r>
      <w:r>
        <w:rPr>
          <w:rFonts w:ascii="Arial" w:eastAsia="Arial" w:hAnsi="Arial" w:cs="Arial"/>
          <w:sz w:val="22"/>
          <w:szCs w:val="22"/>
        </w:rPr>
        <w:t xml:space="preserve"> de febrero del 202</w:t>
      </w:r>
      <w:r w:rsidR="0098681E">
        <w:rPr>
          <w:rFonts w:ascii="Arial" w:eastAsia="Arial" w:hAnsi="Arial" w:cs="Arial"/>
          <w:sz w:val="22"/>
          <w:szCs w:val="22"/>
        </w:rPr>
        <w:t>5</w:t>
      </w:r>
      <w:r>
        <w:rPr>
          <w:rFonts w:ascii="Arial" w:eastAsia="Arial" w:hAnsi="Arial" w:cs="Arial"/>
          <w:sz w:val="22"/>
          <w:szCs w:val="22"/>
        </w:rPr>
        <w:t>.</w:t>
      </w:r>
    </w:p>
    <w:p w14:paraId="6FB290AD" w14:textId="77777777" w:rsidR="00680B9D" w:rsidRDefault="00680B9D">
      <w:pPr>
        <w:jc w:val="both"/>
        <w:rPr>
          <w:rFonts w:ascii="Arial" w:eastAsia="Arial" w:hAnsi="Arial" w:cs="Arial"/>
          <w:b/>
          <w:sz w:val="22"/>
          <w:szCs w:val="22"/>
        </w:rPr>
      </w:pPr>
    </w:p>
    <w:p w14:paraId="30651E08" w14:textId="77777777" w:rsidR="00680B9D" w:rsidRDefault="00680B9D">
      <w:pPr>
        <w:jc w:val="both"/>
        <w:rPr>
          <w:rFonts w:ascii="Arial" w:eastAsia="Arial" w:hAnsi="Arial" w:cs="Arial"/>
          <w:b/>
          <w:sz w:val="22"/>
          <w:szCs w:val="22"/>
        </w:rPr>
      </w:pPr>
    </w:p>
    <w:p w14:paraId="323DE303" w14:textId="77777777" w:rsidR="00680B9D" w:rsidRDefault="004533BB">
      <w:pPr>
        <w:jc w:val="center"/>
        <w:rPr>
          <w:rFonts w:ascii="Arial" w:eastAsia="Arial" w:hAnsi="Arial" w:cs="Arial"/>
          <w:b/>
          <w:sz w:val="22"/>
          <w:szCs w:val="22"/>
        </w:rPr>
      </w:pPr>
      <w:r>
        <w:rPr>
          <w:rFonts w:ascii="Arial" w:eastAsia="Arial" w:hAnsi="Arial" w:cs="Arial"/>
          <w:b/>
          <w:sz w:val="22"/>
          <w:szCs w:val="22"/>
        </w:rPr>
        <w:t>PROTESTO LO NECESARIO</w:t>
      </w:r>
    </w:p>
    <w:p w14:paraId="0B3AB638" w14:textId="77777777" w:rsidR="00680B9D" w:rsidRDefault="00680B9D">
      <w:pPr>
        <w:jc w:val="center"/>
        <w:rPr>
          <w:rFonts w:ascii="Arial" w:eastAsia="Arial" w:hAnsi="Arial" w:cs="Arial"/>
          <w:sz w:val="22"/>
          <w:szCs w:val="22"/>
        </w:rPr>
      </w:pPr>
    </w:p>
    <w:p w14:paraId="666D4ACC" w14:textId="6F7B775D" w:rsidR="00680B9D" w:rsidRDefault="004A7D96">
      <w:pPr>
        <w:jc w:val="center"/>
        <w:rPr>
          <w:rFonts w:ascii="Arial" w:eastAsia="Arial" w:hAnsi="Arial" w:cs="Arial"/>
          <w:sz w:val="22"/>
          <w:szCs w:val="22"/>
        </w:rPr>
      </w:pPr>
      <w:r>
        <w:rPr>
          <w:rFonts w:ascii="Arial" w:eastAsia="Arial" w:hAnsi="Arial" w:cs="Arial"/>
          <w:sz w:val="22"/>
          <w:szCs w:val="22"/>
        </w:rPr>
        <w:t>________, V</w:t>
      </w:r>
      <w:r w:rsidR="004533BB">
        <w:rPr>
          <w:rFonts w:ascii="Arial" w:eastAsia="Arial" w:hAnsi="Arial" w:cs="Arial"/>
          <w:sz w:val="22"/>
          <w:szCs w:val="22"/>
        </w:rPr>
        <w:t>er, a ___ de febrero del 202</w:t>
      </w:r>
      <w:r w:rsidR="0098681E">
        <w:rPr>
          <w:rFonts w:ascii="Arial" w:eastAsia="Arial" w:hAnsi="Arial" w:cs="Arial"/>
          <w:sz w:val="22"/>
          <w:szCs w:val="22"/>
        </w:rPr>
        <w:t>6</w:t>
      </w:r>
    </w:p>
    <w:p w14:paraId="09DB66C1" w14:textId="77777777" w:rsidR="00680B9D" w:rsidRDefault="00680B9D">
      <w:pPr>
        <w:rPr>
          <w:rFonts w:ascii="Arial" w:eastAsia="Arial" w:hAnsi="Arial" w:cs="Arial"/>
          <w:sz w:val="22"/>
          <w:szCs w:val="22"/>
        </w:rPr>
      </w:pPr>
    </w:p>
    <w:p w14:paraId="43504C76" w14:textId="77777777" w:rsidR="00680B9D" w:rsidRDefault="00680B9D">
      <w:pPr>
        <w:jc w:val="center"/>
        <w:rPr>
          <w:rFonts w:ascii="Arial" w:eastAsia="Arial" w:hAnsi="Arial" w:cs="Arial"/>
          <w:sz w:val="22"/>
          <w:szCs w:val="22"/>
        </w:rPr>
      </w:pPr>
    </w:p>
    <w:p w14:paraId="7A922E4B" w14:textId="77777777" w:rsidR="00680B9D" w:rsidRDefault="004533BB">
      <w:pPr>
        <w:jc w:val="center"/>
        <w:rPr>
          <w:rFonts w:ascii="Arial" w:eastAsia="Arial" w:hAnsi="Arial" w:cs="Arial"/>
          <w:sz w:val="22"/>
          <w:szCs w:val="22"/>
        </w:rPr>
      </w:pPr>
      <w:r>
        <w:rPr>
          <w:rFonts w:ascii="Arial" w:eastAsia="Arial" w:hAnsi="Arial" w:cs="Arial"/>
          <w:sz w:val="22"/>
          <w:szCs w:val="22"/>
        </w:rPr>
        <w:t>______________________________________</w:t>
      </w:r>
    </w:p>
    <w:p w14:paraId="5506F4DF" w14:textId="77777777" w:rsidR="00680B9D" w:rsidRDefault="004533BB">
      <w:pPr>
        <w:jc w:val="center"/>
        <w:rPr>
          <w:rFonts w:ascii="Arial" w:eastAsia="Arial" w:hAnsi="Arial" w:cs="Arial"/>
          <w:b/>
          <w:sz w:val="22"/>
          <w:szCs w:val="22"/>
          <w:highlight w:val="yellow"/>
        </w:rPr>
      </w:pPr>
      <w:r>
        <w:rPr>
          <w:rFonts w:ascii="Arial" w:eastAsia="Arial" w:hAnsi="Arial" w:cs="Arial"/>
          <w:b/>
          <w:sz w:val="22"/>
          <w:szCs w:val="22"/>
        </w:rPr>
        <w:t>(</w:t>
      </w:r>
      <w:r>
        <w:rPr>
          <w:rFonts w:ascii="Arial" w:eastAsia="Arial" w:hAnsi="Arial" w:cs="Arial"/>
          <w:b/>
          <w:sz w:val="22"/>
          <w:szCs w:val="22"/>
          <w:highlight w:val="yellow"/>
        </w:rPr>
        <w:t>EMPRESA).</w:t>
      </w:r>
    </w:p>
    <w:p w14:paraId="06ECF225" w14:textId="77777777" w:rsidR="00680B9D" w:rsidRDefault="004533BB">
      <w:pPr>
        <w:jc w:val="center"/>
        <w:rPr>
          <w:rFonts w:ascii="Arial" w:eastAsia="Arial" w:hAnsi="Arial" w:cs="Arial"/>
          <w:b/>
          <w:sz w:val="22"/>
          <w:szCs w:val="22"/>
        </w:rPr>
      </w:pPr>
      <w:r>
        <w:rPr>
          <w:rFonts w:ascii="Arial" w:eastAsia="Arial" w:hAnsi="Arial" w:cs="Arial"/>
          <w:b/>
          <w:sz w:val="22"/>
          <w:szCs w:val="22"/>
          <w:highlight w:val="yellow"/>
        </w:rPr>
        <w:t>(NOMBRE DEL REPRESENTANTE LEGAL)</w:t>
      </w:r>
    </w:p>
    <w:p w14:paraId="0DD5B1CB" w14:textId="040FB9DB" w:rsidR="00680B9D" w:rsidRDefault="004533BB" w:rsidP="000A1F1E">
      <w:pPr>
        <w:jc w:val="center"/>
        <w:rPr>
          <w:rFonts w:ascii="Arial" w:eastAsia="Arial" w:hAnsi="Arial" w:cs="Arial"/>
          <w:b/>
          <w:sz w:val="22"/>
          <w:szCs w:val="22"/>
        </w:rPr>
      </w:pPr>
      <w:r>
        <w:rPr>
          <w:rFonts w:ascii="Arial" w:eastAsia="Arial" w:hAnsi="Arial" w:cs="Arial"/>
          <w:b/>
          <w:sz w:val="22"/>
          <w:szCs w:val="22"/>
        </w:rPr>
        <w:t>REPRESENTANTE LEGAL</w:t>
      </w:r>
      <w:r w:rsidR="000A1F1E">
        <w:rPr>
          <w:rFonts w:ascii="Arial" w:eastAsia="Arial" w:hAnsi="Arial" w:cs="Arial"/>
          <w:b/>
          <w:sz w:val="22"/>
          <w:szCs w:val="22"/>
        </w:rPr>
        <w:t xml:space="preserve"> </w:t>
      </w:r>
    </w:p>
    <w:p w14:paraId="6738D386" w14:textId="77777777" w:rsidR="003233CD" w:rsidRDefault="003233CD" w:rsidP="000A1F1E">
      <w:pPr>
        <w:jc w:val="center"/>
        <w:rPr>
          <w:rFonts w:ascii="Arial" w:eastAsia="Arial" w:hAnsi="Arial" w:cs="Arial"/>
          <w:b/>
          <w:sz w:val="22"/>
          <w:szCs w:val="22"/>
        </w:rPr>
      </w:pPr>
    </w:p>
    <w:p w14:paraId="4AD1E74F" w14:textId="77777777" w:rsidR="003233CD" w:rsidRDefault="003233CD" w:rsidP="000A1F1E">
      <w:pPr>
        <w:jc w:val="center"/>
        <w:rPr>
          <w:rFonts w:ascii="Arial" w:eastAsia="Arial" w:hAnsi="Arial" w:cs="Arial"/>
          <w:b/>
          <w:sz w:val="22"/>
          <w:szCs w:val="22"/>
        </w:rPr>
      </w:pPr>
    </w:p>
    <w:p w14:paraId="2D05C9A2" w14:textId="57D9F0F3" w:rsidR="003233CD" w:rsidRPr="009C37BC" w:rsidRDefault="003233CD" w:rsidP="000A1F1E">
      <w:pPr>
        <w:jc w:val="center"/>
        <w:rPr>
          <w:rFonts w:ascii="Arial" w:eastAsia="Arial" w:hAnsi="Arial" w:cs="Arial"/>
          <w:b/>
          <w:bCs/>
          <w:color w:val="EE0000"/>
          <w:sz w:val="36"/>
          <w:szCs w:val="36"/>
        </w:rPr>
      </w:pPr>
      <w:r w:rsidRPr="009C37BC">
        <w:rPr>
          <w:rFonts w:ascii="Arial" w:eastAsia="Arial" w:hAnsi="Arial" w:cs="Arial"/>
          <w:b/>
          <w:bCs/>
          <w:color w:val="EE0000"/>
          <w:sz w:val="36"/>
          <w:szCs w:val="36"/>
          <w:highlight w:val="cyan"/>
        </w:rPr>
        <w:t xml:space="preserve">(UNA VEZ LEIDO </w:t>
      </w:r>
      <w:r w:rsidR="009C37BC">
        <w:rPr>
          <w:rFonts w:ascii="Arial" w:eastAsia="Arial" w:hAnsi="Arial" w:cs="Arial"/>
          <w:b/>
          <w:bCs/>
          <w:color w:val="EE0000"/>
          <w:sz w:val="36"/>
          <w:szCs w:val="36"/>
          <w:highlight w:val="cyan"/>
        </w:rPr>
        <w:t xml:space="preserve">EL ESCRITO </w:t>
      </w:r>
      <w:r w:rsidRPr="009C37BC">
        <w:rPr>
          <w:rFonts w:ascii="Arial" w:eastAsia="Arial" w:hAnsi="Arial" w:cs="Arial"/>
          <w:b/>
          <w:bCs/>
          <w:color w:val="EE0000"/>
          <w:sz w:val="36"/>
          <w:szCs w:val="36"/>
          <w:highlight w:val="cyan"/>
        </w:rPr>
        <w:t>ELIMINAR LOS COMENTARIOS QUE ADICIONAMOS CON TEXTO COLOR ROJO)</w:t>
      </w:r>
      <w:r w:rsidRPr="009C37BC">
        <w:rPr>
          <w:rFonts w:ascii="Arial" w:eastAsia="Arial" w:hAnsi="Arial" w:cs="Arial"/>
          <w:b/>
          <w:bCs/>
          <w:color w:val="EE0000"/>
          <w:sz w:val="36"/>
          <w:szCs w:val="36"/>
        </w:rPr>
        <w:t xml:space="preserve"> </w:t>
      </w:r>
    </w:p>
    <w:sectPr w:rsidR="003233CD" w:rsidRPr="009C37BC" w:rsidSect="003233CD">
      <w:pgSz w:w="12240" w:h="15840"/>
      <w:pgMar w:top="1418" w:right="1418" w:bottom="1418" w:left="1418" w:header="709" w:footer="709"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embedRegular r:id="rId1" w:fontKey="{F7A88040-66AB-4FD3-A7FB-6F8B1D2EFF07}"/>
  </w:font>
  <w:font w:name="Georgia">
    <w:panose1 w:val="02040502050405020303"/>
    <w:charset w:val="00"/>
    <w:family w:val="roman"/>
    <w:pitch w:val="variable"/>
    <w:sig w:usb0="00000287" w:usb1="00000000" w:usb2="00000000" w:usb3="00000000" w:csb0="0000009F" w:csb1="00000000"/>
    <w:embedRegular r:id="rId2" w:fontKey="{AADB1D4C-B54E-45A1-BAF3-B249C8528FE0}"/>
    <w:embedItalic r:id="rId3" w:fontKey="{476FB5D2-A725-429C-9EDA-64C88AC98843}"/>
  </w:font>
  <w:font w:name="Calibri">
    <w:panose1 w:val="020F0502020204030204"/>
    <w:charset w:val="00"/>
    <w:family w:val="swiss"/>
    <w:pitch w:val="variable"/>
    <w:sig w:usb0="E4002EFF" w:usb1="C200247B" w:usb2="00000009" w:usb3="00000000" w:csb0="000001FF" w:csb1="00000000"/>
    <w:embedRegular r:id="rId4" w:fontKey="{8579EF4E-F88C-4590-8123-301754F6EDCC}"/>
  </w:font>
  <w:font w:name="Cambria">
    <w:panose1 w:val="02040503050406030204"/>
    <w:charset w:val="00"/>
    <w:family w:val="roman"/>
    <w:pitch w:val="variable"/>
    <w:sig w:usb0="E00006FF" w:usb1="420024FF" w:usb2="02000000" w:usb3="00000000" w:csb0="0000019F" w:csb1="00000000"/>
    <w:embedRegular r:id="rId5" w:fontKey="{2998E4C4-4204-4AF6-8942-9DCEBC2B047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17461"/>
    <w:multiLevelType w:val="hybridMultilevel"/>
    <w:tmpl w:val="856623D0"/>
    <w:lvl w:ilvl="0" w:tplc="32C29E26">
      <w:start w:val="18"/>
      <w:numFmt w:val="bullet"/>
      <w:lvlText w:val="-"/>
      <w:lvlJc w:val="left"/>
      <w:pPr>
        <w:ind w:left="786" w:hanging="360"/>
      </w:pPr>
      <w:rPr>
        <w:rFonts w:ascii="Arial" w:eastAsia="Arial" w:hAnsi="Arial" w:cs="Arial" w:hint="default"/>
        <w:b/>
        <w:color w:val="auto"/>
        <w:u w:val="none"/>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 w15:restartNumberingAfterBreak="0">
    <w:nsid w:val="651F213A"/>
    <w:multiLevelType w:val="multilevel"/>
    <w:tmpl w:val="972866F0"/>
    <w:lvl w:ilvl="0">
      <w:start w:val="1"/>
      <w:numFmt w:val="decimal"/>
      <w:lvlText w:val="%1."/>
      <w:lvlJc w:val="left"/>
      <w:pPr>
        <w:ind w:left="717" w:hanging="360"/>
      </w:pPr>
      <w:rPr>
        <w:b/>
      </w:r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2" w15:restartNumberingAfterBreak="0">
    <w:nsid w:val="72D40B65"/>
    <w:multiLevelType w:val="multilevel"/>
    <w:tmpl w:val="9D32F7E0"/>
    <w:lvl w:ilvl="0">
      <w:start w:val="18"/>
      <w:numFmt w:val="bullet"/>
      <w:lvlText w:val="-"/>
      <w:lvlJc w:val="left"/>
      <w:pPr>
        <w:ind w:left="1056" w:hanging="360"/>
      </w:pPr>
      <w:rPr>
        <w:rFonts w:ascii="Arial" w:eastAsia="Arial" w:hAnsi="Arial" w:cs="Arial"/>
      </w:rPr>
    </w:lvl>
    <w:lvl w:ilvl="1">
      <w:start w:val="1"/>
      <w:numFmt w:val="bullet"/>
      <w:lvlText w:val="o"/>
      <w:lvlJc w:val="left"/>
      <w:pPr>
        <w:ind w:left="1776" w:hanging="360"/>
      </w:pPr>
      <w:rPr>
        <w:rFonts w:ascii="Courier New" w:eastAsia="Courier New" w:hAnsi="Courier New" w:cs="Courier New"/>
      </w:rPr>
    </w:lvl>
    <w:lvl w:ilvl="2">
      <w:start w:val="1"/>
      <w:numFmt w:val="bullet"/>
      <w:lvlText w:val="▪"/>
      <w:lvlJc w:val="left"/>
      <w:pPr>
        <w:ind w:left="2496" w:hanging="360"/>
      </w:pPr>
      <w:rPr>
        <w:rFonts w:ascii="Noto Sans Symbols" w:eastAsia="Noto Sans Symbols" w:hAnsi="Noto Sans Symbols" w:cs="Noto Sans Symbols"/>
      </w:rPr>
    </w:lvl>
    <w:lvl w:ilvl="3">
      <w:start w:val="1"/>
      <w:numFmt w:val="bullet"/>
      <w:lvlText w:val="●"/>
      <w:lvlJc w:val="left"/>
      <w:pPr>
        <w:ind w:left="3216" w:hanging="360"/>
      </w:pPr>
      <w:rPr>
        <w:rFonts w:ascii="Noto Sans Symbols" w:eastAsia="Noto Sans Symbols" w:hAnsi="Noto Sans Symbols" w:cs="Noto Sans Symbols"/>
      </w:rPr>
    </w:lvl>
    <w:lvl w:ilvl="4">
      <w:start w:val="1"/>
      <w:numFmt w:val="bullet"/>
      <w:lvlText w:val="o"/>
      <w:lvlJc w:val="left"/>
      <w:pPr>
        <w:ind w:left="3936" w:hanging="360"/>
      </w:pPr>
      <w:rPr>
        <w:rFonts w:ascii="Courier New" w:eastAsia="Courier New" w:hAnsi="Courier New" w:cs="Courier New"/>
      </w:rPr>
    </w:lvl>
    <w:lvl w:ilvl="5">
      <w:start w:val="1"/>
      <w:numFmt w:val="bullet"/>
      <w:lvlText w:val="▪"/>
      <w:lvlJc w:val="left"/>
      <w:pPr>
        <w:ind w:left="4656" w:hanging="360"/>
      </w:pPr>
      <w:rPr>
        <w:rFonts w:ascii="Noto Sans Symbols" w:eastAsia="Noto Sans Symbols" w:hAnsi="Noto Sans Symbols" w:cs="Noto Sans Symbols"/>
      </w:rPr>
    </w:lvl>
    <w:lvl w:ilvl="6">
      <w:start w:val="1"/>
      <w:numFmt w:val="bullet"/>
      <w:lvlText w:val="●"/>
      <w:lvlJc w:val="left"/>
      <w:pPr>
        <w:ind w:left="5376" w:hanging="360"/>
      </w:pPr>
      <w:rPr>
        <w:rFonts w:ascii="Noto Sans Symbols" w:eastAsia="Noto Sans Symbols" w:hAnsi="Noto Sans Symbols" w:cs="Noto Sans Symbols"/>
      </w:rPr>
    </w:lvl>
    <w:lvl w:ilvl="7">
      <w:start w:val="1"/>
      <w:numFmt w:val="bullet"/>
      <w:lvlText w:val="o"/>
      <w:lvlJc w:val="left"/>
      <w:pPr>
        <w:ind w:left="6096" w:hanging="360"/>
      </w:pPr>
      <w:rPr>
        <w:rFonts w:ascii="Courier New" w:eastAsia="Courier New" w:hAnsi="Courier New" w:cs="Courier New"/>
      </w:rPr>
    </w:lvl>
    <w:lvl w:ilvl="8">
      <w:start w:val="1"/>
      <w:numFmt w:val="bullet"/>
      <w:lvlText w:val="▪"/>
      <w:lvlJc w:val="left"/>
      <w:pPr>
        <w:ind w:left="6816" w:hanging="360"/>
      </w:pPr>
      <w:rPr>
        <w:rFonts w:ascii="Noto Sans Symbols" w:eastAsia="Noto Sans Symbols" w:hAnsi="Noto Sans Symbols" w:cs="Noto Sans Symbols"/>
      </w:rPr>
    </w:lvl>
  </w:abstractNum>
  <w:num w:numId="1" w16cid:durableId="1261792938">
    <w:abstractNumId w:val="1"/>
  </w:num>
  <w:num w:numId="2" w16cid:durableId="1603879097">
    <w:abstractNumId w:val="2"/>
  </w:num>
  <w:num w:numId="3" w16cid:durableId="497306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B9D"/>
    <w:rsid w:val="00082162"/>
    <w:rsid w:val="000A1F1E"/>
    <w:rsid w:val="00127F35"/>
    <w:rsid w:val="003233CD"/>
    <w:rsid w:val="003C43F9"/>
    <w:rsid w:val="004533BB"/>
    <w:rsid w:val="004A7D96"/>
    <w:rsid w:val="00593E00"/>
    <w:rsid w:val="00680B9D"/>
    <w:rsid w:val="0098681E"/>
    <w:rsid w:val="009C37BC"/>
    <w:rsid w:val="00A6649F"/>
    <w:rsid w:val="00AA4F16"/>
    <w:rsid w:val="00AD634A"/>
    <w:rsid w:val="00EB1C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D7F76"/>
  <w15:docId w15:val="{15BB6187-B66A-4945-8100-FA187F236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986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ED828-DBB7-4615-8EFF-0DC703BEA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1026</Words>
  <Characters>5645</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Edith Carrillo Méndez</cp:lastModifiedBy>
  <cp:revision>12</cp:revision>
  <dcterms:created xsi:type="dcterms:W3CDTF">2025-12-11T19:25:00Z</dcterms:created>
  <dcterms:modified xsi:type="dcterms:W3CDTF">2026-01-30T19:23:00Z</dcterms:modified>
</cp:coreProperties>
</file>